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B0" w:rsidRPr="00053213" w:rsidRDefault="00346BB0" w:rsidP="00346BB0">
      <w:pPr>
        <w:jc w:val="both"/>
      </w:pPr>
      <w:r w:rsidRPr="00053213">
        <w:rPr>
          <w:b/>
        </w:rPr>
        <w:t>Sayı</w:t>
      </w:r>
      <w:r w:rsidRPr="00053213">
        <w:rPr>
          <w:b/>
        </w:rPr>
        <w:tab/>
        <w:t>:</w:t>
      </w:r>
      <w:r w:rsidR="00053213">
        <w:t xml:space="preserve"> </w:t>
      </w:r>
      <w:r w:rsidRPr="00053213">
        <w:t>B.10.0.THG.0.74.00.07-010.06/</w:t>
      </w:r>
      <w:r w:rsidRPr="00053213">
        <w:rPr>
          <w:b/>
        </w:rPr>
        <w:tab/>
      </w:r>
      <w:r w:rsidRPr="00053213">
        <w:rPr>
          <w:b/>
        </w:rPr>
        <w:tab/>
      </w:r>
      <w:r w:rsidRPr="00053213">
        <w:rPr>
          <w:b/>
        </w:rPr>
        <w:tab/>
        <w:t xml:space="preserve">  </w:t>
      </w:r>
      <w:r w:rsidRPr="00053213">
        <w:t xml:space="preserve">              </w:t>
      </w:r>
      <w:r w:rsidRPr="00053213">
        <w:tab/>
      </w:r>
    </w:p>
    <w:p w:rsidR="00DF31B3" w:rsidRDefault="00DF31B3" w:rsidP="00346BB0">
      <w:pPr>
        <w:jc w:val="both"/>
        <w:rPr>
          <w:b/>
        </w:rPr>
      </w:pPr>
    </w:p>
    <w:p w:rsidR="00346BB0" w:rsidRPr="00053213" w:rsidRDefault="00346BB0" w:rsidP="00346BB0">
      <w:pPr>
        <w:jc w:val="both"/>
      </w:pPr>
      <w:r w:rsidRPr="00053213">
        <w:rPr>
          <w:b/>
        </w:rPr>
        <w:t>Konu</w:t>
      </w:r>
      <w:r w:rsidRPr="00053213">
        <w:rPr>
          <w:b/>
        </w:rPr>
        <w:tab/>
        <w:t>:</w:t>
      </w:r>
      <w:r w:rsidR="00053213">
        <w:t xml:space="preserve"> </w:t>
      </w:r>
      <w:r w:rsidRPr="00053213">
        <w:t>Yeşil Kart reçete incelemesi</w:t>
      </w:r>
    </w:p>
    <w:p w:rsidR="00346BB0" w:rsidRPr="00053213" w:rsidRDefault="00346BB0" w:rsidP="00346BB0">
      <w:pPr>
        <w:jc w:val="both"/>
      </w:pPr>
    </w:p>
    <w:p w:rsidR="00346BB0" w:rsidRPr="00DF31B3" w:rsidRDefault="00346BB0" w:rsidP="00346BB0">
      <w:pPr>
        <w:jc w:val="center"/>
        <w:rPr>
          <w:b/>
        </w:rPr>
      </w:pPr>
      <w:r w:rsidRPr="00DF31B3">
        <w:rPr>
          <w:b/>
        </w:rPr>
        <w:t>DOSYA</w:t>
      </w:r>
    </w:p>
    <w:p w:rsidR="00346BB0" w:rsidRPr="00053213" w:rsidRDefault="00346BB0" w:rsidP="00346BB0">
      <w:r w:rsidRPr="00053213">
        <w:t xml:space="preserve">  </w:t>
      </w:r>
    </w:p>
    <w:p w:rsidR="00053213" w:rsidRDefault="00053213" w:rsidP="00346BB0">
      <w:pPr>
        <w:shd w:val="clear" w:color="auto" w:fill="FFFFFF"/>
        <w:spacing w:line="240" w:lineRule="atLeast"/>
        <w:ind w:firstLine="709"/>
        <w:jc w:val="both"/>
        <w:rPr>
          <w:bCs/>
        </w:rPr>
      </w:pPr>
    </w:p>
    <w:p w:rsidR="00346BB0" w:rsidRPr="00053213" w:rsidRDefault="00346BB0" w:rsidP="00346BB0">
      <w:pPr>
        <w:shd w:val="clear" w:color="auto" w:fill="FFFFFF"/>
        <w:spacing w:line="240" w:lineRule="atLeast"/>
        <w:ind w:firstLine="709"/>
        <w:jc w:val="both"/>
        <w:rPr>
          <w:bCs/>
        </w:rPr>
      </w:pPr>
      <w:r w:rsidRPr="00053213">
        <w:rPr>
          <w:bCs/>
        </w:rPr>
        <w:t>Bakanlığımız tarafından yayımlanan Beşeri Tıbbi Ürünler ve Etiketleme Yönetmeliğinde 30.09.2009 tarihinde yapılan değişiklik ile 01.01.2010 tarihi itibariyle üretilen / ithal edilen tüm ürünlerin (Yönetmelikte belirlenmiş istisnalar hariç) dış ambalajı üzerine hem izleme hem de geri ödeme amacıyla kullanılacak karekod konulması zorunluluğu getirilmiştir.</w:t>
      </w:r>
    </w:p>
    <w:p w:rsidR="00346BB0" w:rsidRPr="00053213" w:rsidRDefault="00346BB0" w:rsidP="00346BB0">
      <w:pPr>
        <w:shd w:val="clear" w:color="auto" w:fill="FFFFFF"/>
        <w:spacing w:line="240" w:lineRule="atLeast"/>
        <w:ind w:firstLine="709"/>
        <w:jc w:val="both"/>
        <w:rPr>
          <w:color w:val="000000"/>
        </w:rPr>
      </w:pPr>
      <w:r w:rsidRPr="00053213">
        <w:rPr>
          <w:bCs/>
        </w:rPr>
        <w:t>“İlaç Takip Sisteminin Uygulanması” ile ilgili Bakanlığımızın 31.12.2009 tarih ve 89362 sayılı (2009/84) sayılı Genelgesi ile de, karekodlu ilaçların Sağlık Bakanlığı bünyesinde kurulan İlaç Takip Sistemine ilaç firmaları tarafından kaydedilmesi, eczaneler tarafından satış bildirimlerinin yapılması ve geri ödeme kurumları tarafından sistem üzerinden kontrol edilmesi gerektiği duyurulmuştur.</w:t>
      </w:r>
    </w:p>
    <w:p w:rsidR="00346BB0" w:rsidRPr="00053213" w:rsidRDefault="00346BB0" w:rsidP="00346BB0">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 xml:space="preserve"> Karekod uygulaması ile ilgili olarak Yeşil Kart reçete inceleme birimlerinde oluşan tereddütleri gidermek amacıyla aşağıdaki açıklamaların yapılmasına ihtiyaç duyulmuştur. Serbest eczanelerden İl Sağlık Müdürlükleri/Sağlık Grup Başkanlıklarına ulaşan;</w:t>
      </w:r>
    </w:p>
    <w:p w:rsidR="00346BB0" w:rsidRPr="00053213" w:rsidRDefault="00093825" w:rsidP="00346BB0">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1-</w:t>
      </w:r>
      <w:r w:rsidR="009771CC" w:rsidRPr="00053213">
        <w:rPr>
          <w:rStyle w:val="GvdeMetniChar"/>
          <w:rFonts w:ascii="Times New Roman" w:hAnsi="Times New Roman" w:cs="Times New Roman"/>
        </w:rPr>
        <w:t xml:space="preserve"> </w:t>
      </w:r>
      <w:r w:rsidR="00346BB0" w:rsidRPr="00053213">
        <w:rPr>
          <w:rStyle w:val="GvdeMetniChar"/>
          <w:rFonts w:ascii="Times New Roman" w:hAnsi="Times New Roman" w:cs="Times New Roman"/>
        </w:rPr>
        <w:t xml:space="preserve">Ocak ve Şubat aylarına ait reçetelere </w:t>
      </w:r>
      <w:r w:rsidRPr="00053213">
        <w:rPr>
          <w:rStyle w:val="GvdeMetniChar"/>
          <w:rFonts w:ascii="Times New Roman" w:hAnsi="Times New Roman" w:cs="Times New Roman"/>
        </w:rPr>
        <w:t xml:space="preserve">hem karekodlu hem de </w:t>
      </w:r>
      <w:r w:rsidR="00346BB0" w:rsidRPr="00053213">
        <w:rPr>
          <w:rStyle w:val="GvdeMetniChar"/>
          <w:rFonts w:ascii="Times New Roman" w:hAnsi="Times New Roman" w:cs="Times New Roman"/>
        </w:rPr>
        <w:t xml:space="preserve">karekodsuz olarak işlem yapılacaktır. Yani </w:t>
      </w:r>
      <w:r w:rsidRPr="00053213">
        <w:rPr>
          <w:rStyle w:val="GvdeMetniChar"/>
          <w:rFonts w:ascii="Times New Roman" w:hAnsi="Times New Roman" w:cs="Times New Roman"/>
        </w:rPr>
        <w:t xml:space="preserve">karekod üzerinden elektronik satış yapılan ürünlerde onay sistemden alındığı için herhangi bir ambalaj kesme işlemi olmayacak, karekod ile satış yapılmayan ürünlerde </w:t>
      </w:r>
      <w:r w:rsidR="00346BB0" w:rsidRPr="00053213">
        <w:rPr>
          <w:rStyle w:val="GvdeMetniChar"/>
          <w:rFonts w:ascii="Times New Roman" w:hAnsi="Times New Roman" w:cs="Times New Roman"/>
        </w:rPr>
        <w:t>eski şekliyle dış ambalajında bulunan fiyat kupürü ve barkodunun kesilerek reçeteye eklenmesi suretiyle ödenecektir.</w:t>
      </w:r>
    </w:p>
    <w:p w:rsidR="00346BB0" w:rsidRPr="00053213" w:rsidRDefault="00093825" w:rsidP="00346BB0">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2-</w:t>
      </w:r>
      <w:r w:rsidR="009771CC" w:rsidRPr="00053213">
        <w:rPr>
          <w:rStyle w:val="GvdeMetniChar"/>
          <w:rFonts w:ascii="Times New Roman" w:hAnsi="Times New Roman" w:cs="Times New Roman"/>
        </w:rPr>
        <w:t xml:space="preserve"> </w:t>
      </w:r>
      <w:r w:rsidRPr="00053213">
        <w:rPr>
          <w:rStyle w:val="GvdeMetniChar"/>
          <w:rFonts w:ascii="Times New Roman" w:hAnsi="Times New Roman" w:cs="Times New Roman"/>
        </w:rPr>
        <w:t xml:space="preserve">Mart ve </w:t>
      </w:r>
      <w:r w:rsidR="00346BB0" w:rsidRPr="00053213">
        <w:rPr>
          <w:rStyle w:val="GvdeMetniChar"/>
          <w:rFonts w:ascii="Times New Roman" w:hAnsi="Times New Roman" w:cs="Times New Roman"/>
        </w:rPr>
        <w:t>Nisan</w:t>
      </w:r>
      <w:r w:rsidRPr="00053213">
        <w:rPr>
          <w:rStyle w:val="GvdeMetniChar"/>
          <w:rFonts w:ascii="Times New Roman" w:hAnsi="Times New Roman" w:cs="Times New Roman"/>
        </w:rPr>
        <w:t xml:space="preserve"> ayları ile 16 </w:t>
      </w:r>
      <w:r w:rsidR="00346BB0" w:rsidRPr="00053213">
        <w:rPr>
          <w:rStyle w:val="GvdeMetniChar"/>
          <w:rFonts w:ascii="Times New Roman" w:hAnsi="Times New Roman" w:cs="Times New Roman"/>
        </w:rPr>
        <w:t>Mayıs</w:t>
      </w:r>
      <w:r w:rsidRPr="00053213">
        <w:rPr>
          <w:rStyle w:val="GvdeMetniChar"/>
          <w:rFonts w:ascii="Times New Roman" w:hAnsi="Times New Roman" w:cs="Times New Roman"/>
        </w:rPr>
        <w:t xml:space="preserve">a kadar olan </w:t>
      </w:r>
      <w:r w:rsidR="00754FEE" w:rsidRPr="00053213">
        <w:rPr>
          <w:rStyle w:val="GvdeMetniChar"/>
          <w:rFonts w:ascii="Times New Roman" w:hAnsi="Times New Roman" w:cs="Times New Roman"/>
        </w:rPr>
        <w:t>reçetelerde</w:t>
      </w:r>
      <w:r w:rsidR="009771CC" w:rsidRPr="00053213">
        <w:rPr>
          <w:rStyle w:val="GvdeMetniChar"/>
          <w:rFonts w:ascii="Times New Roman" w:hAnsi="Times New Roman" w:cs="Times New Roman"/>
        </w:rPr>
        <w:t>,</w:t>
      </w:r>
      <w:r w:rsidR="00754FEE" w:rsidRPr="00053213">
        <w:rPr>
          <w:rStyle w:val="GvdeMetniChar"/>
          <w:rFonts w:ascii="Times New Roman" w:hAnsi="Times New Roman" w:cs="Times New Roman"/>
        </w:rPr>
        <w:t xml:space="preserve"> </w:t>
      </w:r>
      <w:r w:rsidRPr="00053213">
        <w:rPr>
          <w:rStyle w:val="GvdeMetniChar"/>
          <w:rFonts w:ascii="Times New Roman" w:hAnsi="Times New Roman" w:cs="Times New Roman"/>
        </w:rPr>
        <w:t xml:space="preserve">sadece kesilerek </w:t>
      </w:r>
      <w:r w:rsidR="009771CC" w:rsidRPr="00053213">
        <w:rPr>
          <w:rStyle w:val="GvdeMetniChar"/>
          <w:rFonts w:ascii="Times New Roman" w:hAnsi="Times New Roman" w:cs="Times New Roman"/>
        </w:rPr>
        <w:t>reçetelere</w:t>
      </w:r>
      <w:r w:rsidRPr="00053213">
        <w:rPr>
          <w:rStyle w:val="GvdeMetniChar"/>
          <w:rFonts w:ascii="Times New Roman" w:hAnsi="Times New Roman" w:cs="Times New Roman"/>
        </w:rPr>
        <w:t xml:space="preserve"> eklenen </w:t>
      </w:r>
      <w:r w:rsidR="00346BB0" w:rsidRPr="00053213">
        <w:rPr>
          <w:rStyle w:val="GvdeMetniChar"/>
          <w:rFonts w:ascii="Times New Roman" w:hAnsi="Times New Roman" w:cs="Times New Roman"/>
        </w:rPr>
        <w:t xml:space="preserve"> ürünlerin</w:t>
      </w:r>
      <w:r w:rsidR="009771CC" w:rsidRPr="00053213">
        <w:rPr>
          <w:rStyle w:val="GvdeMetniChar"/>
          <w:rFonts w:ascii="Times New Roman" w:hAnsi="Times New Roman" w:cs="Times New Roman"/>
        </w:rPr>
        <w:t xml:space="preserve"> (karekodlu veya karekodsuz kupür) </w:t>
      </w:r>
      <w:r w:rsidR="00346BB0" w:rsidRPr="00053213">
        <w:rPr>
          <w:rStyle w:val="GvdeMetniChar"/>
          <w:rFonts w:ascii="Times New Roman" w:hAnsi="Times New Roman" w:cs="Times New Roman"/>
        </w:rPr>
        <w:t xml:space="preserve"> ödemesi yapılacaktır.</w:t>
      </w:r>
    </w:p>
    <w:p w:rsidR="009771CC" w:rsidRPr="00053213" w:rsidRDefault="00093825" w:rsidP="009771CC">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3-</w:t>
      </w:r>
      <w:r w:rsidR="009771CC" w:rsidRPr="00053213">
        <w:rPr>
          <w:rStyle w:val="GvdeMetniChar"/>
          <w:rFonts w:ascii="Times New Roman" w:hAnsi="Times New Roman" w:cs="Times New Roman"/>
        </w:rPr>
        <w:t xml:space="preserve"> </w:t>
      </w:r>
      <w:r w:rsidRPr="00053213">
        <w:rPr>
          <w:rStyle w:val="GvdeMetniChar"/>
          <w:rFonts w:ascii="Times New Roman" w:hAnsi="Times New Roman" w:cs="Times New Roman"/>
        </w:rPr>
        <w:t>16 Mayıs 2010 ve sonrasındaki</w:t>
      </w:r>
      <w:r w:rsidR="009771CC" w:rsidRPr="00053213">
        <w:rPr>
          <w:rStyle w:val="GvdeMetniChar"/>
          <w:rFonts w:ascii="Times New Roman" w:hAnsi="Times New Roman" w:cs="Times New Roman"/>
        </w:rPr>
        <w:t xml:space="preserve"> reçetelere de hem karekodlu hem de karekodsuz olarak işlem yapılacaktır. Yani karekod üzerinden elektronik satış yapılan ürünlerde onay sistemden alındığı için herhangi bir ambalaj kesme işlemi olmayacak, karekod ile satış yapılmayan ürünlerde eski şekliyle dış ambalajında bulunan fiyat kupürü ve barkodunun kesilerek reçeteye eklenmesi suretiyle ödenecektir.</w:t>
      </w:r>
    </w:p>
    <w:p w:rsidR="00346BB0" w:rsidRDefault="00346BB0" w:rsidP="00053213">
      <w:pPr>
        <w:ind w:firstLine="708"/>
        <w:jc w:val="both"/>
      </w:pPr>
      <w:r w:rsidRPr="00053213">
        <w:t>Konunun iliniz Sağlık Müdürlüğü ve Sağlık Grup Başkanlıkları Yeşil Kart reçete inceleme birimlerinde görev yapan personel ve ilgililere duyurulması hususunda bilgilerinizi ve gereğini rica ederim.</w:t>
      </w:r>
    </w:p>
    <w:p w:rsidR="00053213" w:rsidRPr="00053213" w:rsidRDefault="00053213" w:rsidP="00053213">
      <w:pPr>
        <w:ind w:firstLine="708"/>
        <w:jc w:val="both"/>
      </w:pPr>
    </w:p>
    <w:p w:rsidR="00346BB0" w:rsidRPr="00053213" w:rsidRDefault="00346BB0" w:rsidP="00346BB0">
      <w:pPr>
        <w:ind w:left="5760" w:hanging="540"/>
        <w:jc w:val="both"/>
      </w:pPr>
    </w:p>
    <w:p w:rsidR="00346BB0" w:rsidRPr="00053213" w:rsidRDefault="00346BB0" w:rsidP="00346BB0">
      <w:pPr>
        <w:ind w:left="5760" w:hanging="540"/>
        <w:jc w:val="both"/>
        <w:rPr>
          <w:b/>
        </w:rPr>
      </w:pPr>
      <w:r w:rsidRPr="00053213">
        <w:tab/>
      </w:r>
      <w:r w:rsidRPr="00053213">
        <w:tab/>
      </w:r>
      <w:r w:rsidRPr="00053213">
        <w:rPr>
          <w:b/>
        </w:rPr>
        <w:t>Prof. Dr. Nihat TOSUN</w:t>
      </w:r>
    </w:p>
    <w:p w:rsidR="00346BB0" w:rsidRPr="00053213" w:rsidRDefault="00346BB0" w:rsidP="00346BB0">
      <w:pPr>
        <w:ind w:left="5760" w:hanging="540"/>
        <w:jc w:val="both"/>
        <w:rPr>
          <w:b/>
        </w:rPr>
      </w:pPr>
      <w:r w:rsidRPr="00053213">
        <w:rPr>
          <w:b/>
        </w:rPr>
        <w:t xml:space="preserve">                       </w:t>
      </w:r>
      <w:r w:rsidRPr="00053213">
        <w:rPr>
          <w:b/>
        </w:rPr>
        <w:tab/>
        <w:t xml:space="preserve"> Bakan a.</w:t>
      </w:r>
    </w:p>
    <w:p w:rsidR="00346BB0" w:rsidRPr="00053213" w:rsidRDefault="00346BB0" w:rsidP="00053213">
      <w:pPr>
        <w:ind w:left="5760" w:hanging="96"/>
        <w:jc w:val="both"/>
        <w:rPr>
          <w:b/>
        </w:rPr>
      </w:pPr>
      <w:r w:rsidRPr="00053213">
        <w:rPr>
          <w:b/>
        </w:rPr>
        <w:t xml:space="preserve">                   </w:t>
      </w:r>
      <w:r w:rsidRPr="00053213">
        <w:rPr>
          <w:b/>
        </w:rPr>
        <w:tab/>
        <w:t>Müsteşar</w:t>
      </w:r>
    </w:p>
    <w:p w:rsidR="00346BB0" w:rsidRPr="00053213" w:rsidRDefault="00346BB0" w:rsidP="00346BB0">
      <w:pPr>
        <w:rPr>
          <w:b/>
        </w:rPr>
      </w:pPr>
      <w:r w:rsidRPr="00053213">
        <w:rPr>
          <w:b/>
        </w:rPr>
        <w:t>DAĞITIM:</w:t>
      </w:r>
    </w:p>
    <w:p w:rsidR="00346BB0" w:rsidRPr="00053213" w:rsidRDefault="00346BB0" w:rsidP="00346BB0">
      <w:r w:rsidRPr="00053213">
        <w:t>81 İl  Valiliğine</w:t>
      </w:r>
      <w:r w:rsidRPr="00053213">
        <w:tab/>
      </w:r>
    </w:p>
    <w:p w:rsidR="00346BB0" w:rsidRPr="00053213" w:rsidRDefault="00346BB0" w:rsidP="00346BB0">
      <w:pPr>
        <w:rPr>
          <w:sz w:val="18"/>
          <w:szCs w:val="18"/>
        </w:rPr>
      </w:pPr>
      <w:r w:rsidRPr="00053213">
        <w:rPr>
          <w:sz w:val="18"/>
          <w:szCs w:val="18"/>
        </w:rPr>
        <w:tab/>
      </w:r>
      <w:r w:rsidRPr="00053213">
        <w:rPr>
          <w:sz w:val="18"/>
          <w:szCs w:val="18"/>
        </w:rPr>
        <w:tab/>
      </w:r>
    </w:p>
    <w:p w:rsidR="00346BB0" w:rsidRPr="00053213" w:rsidRDefault="00346BB0" w:rsidP="00346BB0">
      <w:pPr>
        <w:jc w:val="both"/>
        <w:rPr>
          <w:sz w:val="18"/>
          <w:szCs w:val="18"/>
        </w:rPr>
      </w:pPr>
      <w:r w:rsidRPr="00053213">
        <w:rPr>
          <w:sz w:val="18"/>
          <w:szCs w:val="18"/>
        </w:rPr>
        <w:t xml:space="preserve">....../...../2010Şb. Md.        </w:t>
      </w:r>
      <w:r w:rsidR="00053213">
        <w:rPr>
          <w:sz w:val="18"/>
          <w:szCs w:val="18"/>
        </w:rPr>
        <w:tab/>
      </w:r>
      <w:r w:rsidRPr="00053213">
        <w:rPr>
          <w:sz w:val="18"/>
          <w:szCs w:val="18"/>
        </w:rPr>
        <w:t>:</w:t>
      </w:r>
      <w:r w:rsidR="009771CC" w:rsidRPr="00053213">
        <w:rPr>
          <w:sz w:val="18"/>
          <w:szCs w:val="18"/>
        </w:rPr>
        <w:t xml:space="preserve"> </w:t>
      </w:r>
      <w:r w:rsidRPr="00053213">
        <w:rPr>
          <w:sz w:val="18"/>
          <w:szCs w:val="18"/>
        </w:rPr>
        <w:t>H. USTAÖMER</w:t>
      </w:r>
    </w:p>
    <w:p w:rsidR="00346BB0" w:rsidRPr="00053213" w:rsidRDefault="00346BB0" w:rsidP="00346BB0">
      <w:pPr>
        <w:jc w:val="both"/>
        <w:rPr>
          <w:sz w:val="18"/>
          <w:szCs w:val="18"/>
        </w:rPr>
      </w:pPr>
      <w:r w:rsidRPr="00053213">
        <w:rPr>
          <w:sz w:val="18"/>
          <w:szCs w:val="18"/>
        </w:rPr>
        <w:t>....</w:t>
      </w:r>
      <w:r w:rsidR="00053213">
        <w:rPr>
          <w:sz w:val="18"/>
          <w:szCs w:val="18"/>
        </w:rPr>
        <w:t>../...../2010Koor.</w:t>
      </w:r>
      <w:r w:rsidR="00053213">
        <w:rPr>
          <w:sz w:val="18"/>
          <w:szCs w:val="18"/>
        </w:rPr>
        <w:tab/>
      </w:r>
      <w:r w:rsidR="00053213">
        <w:rPr>
          <w:sz w:val="18"/>
          <w:szCs w:val="18"/>
        </w:rPr>
        <w:tab/>
      </w:r>
      <w:r w:rsidRPr="00053213">
        <w:rPr>
          <w:sz w:val="18"/>
          <w:szCs w:val="18"/>
        </w:rPr>
        <w:t>:</w:t>
      </w:r>
      <w:r w:rsidR="009771CC" w:rsidRPr="00053213">
        <w:rPr>
          <w:sz w:val="18"/>
          <w:szCs w:val="18"/>
        </w:rPr>
        <w:t xml:space="preserve"> </w:t>
      </w:r>
      <w:r w:rsidRPr="00053213">
        <w:rPr>
          <w:sz w:val="18"/>
          <w:szCs w:val="18"/>
        </w:rPr>
        <w:t>Dr. F. SARIBEK</w:t>
      </w:r>
    </w:p>
    <w:p w:rsidR="00346BB0" w:rsidRPr="00053213" w:rsidRDefault="00346BB0" w:rsidP="00346BB0">
      <w:pPr>
        <w:jc w:val="both"/>
        <w:rPr>
          <w:sz w:val="18"/>
          <w:szCs w:val="18"/>
        </w:rPr>
      </w:pPr>
      <w:r w:rsidRPr="00053213">
        <w:rPr>
          <w:sz w:val="18"/>
          <w:szCs w:val="18"/>
        </w:rPr>
        <w:t>...../...../2010Gn.Md.Yrd.V.</w:t>
      </w:r>
      <w:r w:rsidR="009771CC" w:rsidRPr="00053213">
        <w:rPr>
          <w:sz w:val="18"/>
          <w:szCs w:val="18"/>
        </w:rPr>
        <w:t xml:space="preserve"> </w:t>
      </w:r>
      <w:r w:rsidR="00DF31B3">
        <w:rPr>
          <w:sz w:val="18"/>
          <w:szCs w:val="18"/>
        </w:rPr>
        <w:tab/>
      </w:r>
      <w:r w:rsidRPr="00053213">
        <w:rPr>
          <w:sz w:val="18"/>
          <w:szCs w:val="18"/>
        </w:rPr>
        <w:t>:</w:t>
      </w:r>
      <w:r w:rsidR="009771CC" w:rsidRPr="00053213">
        <w:rPr>
          <w:sz w:val="18"/>
          <w:szCs w:val="18"/>
        </w:rPr>
        <w:t xml:space="preserve"> </w:t>
      </w:r>
      <w:r w:rsidRPr="00053213">
        <w:rPr>
          <w:sz w:val="18"/>
          <w:szCs w:val="18"/>
        </w:rPr>
        <w:t>Dr. S.TEPE</w:t>
      </w:r>
    </w:p>
    <w:p w:rsidR="00346BB0" w:rsidRPr="00053213" w:rsidRDefault="00346BB0" w:rsidP="00346BB0">
      <w:pPr>
        <w:jc w:val="both"/>
        <w:rPr>
          <w:sz w:val="18"/>
          <w:szCs w:val="18"/>
        </w:rPr>
      </w:pPr>
      <w:r w:rsidRPr="00053213">
        <w:rPr>
          <w:sz w:val="18"/>
          <w:szCs w:val="18"/>
        </w:rPr>
        <w:t>.</w:t>
      </w:r>
      <w:r w:rsidR="009771CC" w:rsidRPr="00053213">
        <w:rPr>
          <w:sz w:val="18"/>
          <w:szCs w:val="18"/>
        </w:rPr>
        <w:t xml:space="preserve">...../...../2010Gn.Md.V.       </w:t>
      </w:r>
      <w:r w:rsidR="00DF31B3">
        <w:rPr>
          <w:sz w:val="18"/>
          <w:szCs w:val="18"/>
        </w:rPr>
        <w:tab/>
      </w:r>
      <w:r w:rsidRPr="00053213">
        <w:rPr>
          <w:sz w:val="18"/>
          <w:szCs w:val="18"/>
        </w:rPr>
        <w:t>:</w:t>
      </w:r>
      <w:r w:rsidR="009771CC" w:rsidRPr="00053213">
        <w:rPr>
          <w:sz w:val="18"/>
          <w:szCs w:val="18"/>
        </w:rPr>
        <w:t xml:space="preserve"> </w:t>
      </w:r>
      <w:r w:rsidRPr="00053213">
        <w:rPr>
          <w:sz w:val="18"/>
          <w:szCs w:val="18"/>
        </w:rPr>
        <w:t>Doç. Dr. İ. ŞENCAN</w:t>
      </w:r>
    </w:p>
    <w:p w:rsidR="00346BB0" w:rsidRPr="00053213" w:rsidRDefault="00346BB0" w:rsidP="00346BB0">
      <w:pPr>
        <w:jc w:val="both"/>
        <w:rPr>
          <w:sz w:val="18"/>
          <w:szCs w:val="18"/>
        </w:rPr>
      </w:pPr>
      <w:r w:rsidRPr="00053213">
        <w:rPr>
          <w:sz w:val="18"/>
          <w:szCs w:val="18"/>
        </w:rPr>
        <w:t xml:space="preserve">....../...../2010Müst.Yard.V.  </w:t>
      </w:r>
      <w:r w:rsidR="00DF31B3">
        <w:rPr>
          <w:sz w:val="18"/>
          <w:szCs w:val="18"/>
        </w:rPr>
        <w:tab/>
      </w:r>
      <w:r w:rsidRPr="00053213">
        <w:rPr>
          <w:sz w:val="18"/>
          <w:szCs w:val="18"/>
        </w:rPr>
        <w:t>:</w:t>
      </w:r>
      <w:r w:rsidR="009771CC" w:rsidRPr="00053213">
        <w:rPr>
          <w:sz w:val="18"/>
          <w:szCs w:val="18"/>
        </w:rPr>
        <w:t xml:space="preserve"> Doç. Dr. T. BUZGAN</w:t>
      </w:r>
      <w:r w:rsidRPr="00053213">
        <w:rPr>
          <w:sz w:val="18"/>
          <w:szCs w:val="18"/>
        </w:rPr>
        <w:t xml:space="preserve"> </w:t>
      </w:r>
    </w:p>
    <w:p w:rsidR="009771CC" w:rsidRPr="00053213" w:rsidRDefault="009771CC" w:rsidP="00346BB0">
      <w:pPr>
        <w:jc w:val="both"/>
        <w:rPr>
          <w:sz w:val="18"/>
          <w:szCs w:val="18"/>
        </w:rPr>
      </w:pPr>
    </w:p>
    <w:p w:rsidR="00346BB0" w:rsidRPr="00053213" w:rsidRDefault="00346BB0" w:rsidP="00346BB0">
      <w:pPr>
        <w:jc w:val="both"/>
        <w:rPr>
          <w:sz w:val="18"/>
          <w:szCs w:val="18"/>
        </w:rPr>
      </w:pPr>
      <w:r w:rsidRPr="00053213">
        <w:rPr>
          <w:sz w:val="18"/>
          <w:szCs w:val="18"/>
        </w:rPr>
        <w:t>Koordinasyon:</w:t>
      </w:r>
    </w:p>
    <w:p w:rsidR="00346BB0" w:rsidRPr="00053213" w:rsidRDefault="00346BB0" w:rsidP="00346BB0">
      <w:pPr>
        <w:jc w:val="both"/>
        <w:rPr>
          <w:sz w:val="18"/>
          <w:szCs w:val="18"/>
        </w:rPr>
      </w:pPr>
      <w:r w:rsidRPr="00053213">
        <w:rPr>
          <w:sz w:val="18"/>
          <w:szCs w:val="18"/>
        </w:rPr>
        <w:t>....../...../2010</w:t>
      </w:r>
      <w:r w:rsidR="00DF31B3">
        <w:rPr>
          <w:sz w:val="18"/>
          <w:szCs w:val="18"/>
        </w:rPr>
        <w:t xml:space="preserve"> </w:t>
      </w:r>
      <w:r w:rsidRPr="00053213">
        <w:rPr>
          <w:sz w:val="18"/>
          <w:szCs w:val="18"/>
        </w:rPr>
        <w:t>İlaç ve Ecz.Gn.Md.:Dr. S. KERMAN</w:t>
      </w:r>
    </w:p>
    <w:p w:rsidR="00346BB0" w:rsidRDefault="00346BB0">
      <w:pPr>
        <w:rPr>
          <w:sz w:val="16"/>
          <w:szCs w:val="16"/>
        </w:rPr>
      </w:pPr>
    </w:p>
    <w:p w:rsidR="00053213" w:rsidRPr="00053213" w:rsidRDefault="00053213" w:rsidP="00053213">
      <w:pPr>
        <w:jc w:val="both"/>
      </w:pPr>
      <w:r w:rsidRPr="00053213">
        <w:rPr>
          <w:b/>
        </w:rPr>
        <w:t>Sayı</w:t>
      </w:r>
      <w:r w:rsidRPr="00053213">
        <w:rPr>
          <w:b/>
        </w:rPr>
        <w:tab/>
        <w:t>:</w:t>
      </w:r>
      <w:r>
        <w:t xml:space="preserve"> </w:t>
      </w:r>
      <w:r w:rsidRPr="00053213">
        <w:t>B.10.0.THG.0.74.00.07-010.06/</w:t>
      </w:r>
      <w:r w:rsidR="00DF31B3">
        <w:tab/>
      </w:r>
      <w:r w:rsidR="00DF31B3">
        <w:tab/>
      </w:r>
      <w:r w:rsidRPr="00053213">
        <w:rPr>
          <w:b/>
        </w:rPr>
        <w:tab/>
      </w:r>
      <w:r w:rsidRPr="00053213">
        <w:rPr>
          <w:b/>
        </w:rPr>
        <w:tab/>
      </w:r>
      <w:r w:rsidRPr="00053213">
        <w:rPr>
          <w:b/>
        </w:rPr>
        <w:tab/>
        <w:t xml:space="preserve">  </w:t>
      </w:r>
      <w:r w:rsidRPr="00053213">
        <w:t xml:space="preserve">              </w:t>
      </w:r>
      <w:r w:rsidRPr="00053213">
        <w:tab/>
      </w:r>
    </w:p>
    <w:p w:rsidR="00DF31B3" w:rsidRDefault="00DF31B3" w:rsidP="00053213">
      <w:pPr>
        <w:jc w:val="both"/>
        <w:rPr>
          <w:b/>
        </w:rPr>
      </w:pPr>
    </w:p>
    <w:p w:rsidR="00053213" w:rsidRPr="00053213" w:rsidRDefault="00053213" w:rsidP="00053213">
      <w:pPr>
        <w:jc w:val="both"/>
      </w:pPr>
      <w:r w:rsidRPr="00053213">
        <w:rPr>
          <w:b/>
        </w:rPr>
        <w:t>Konu</w:t>
      </w:r>
      <w:r w:rsidRPr="00053213">
        <w:rPr>
          <w:b/>
        </w:rPr>
        <w:tab/>
        <w:t>:</w:t>
      </w:r>
      <w:r>
        <w:t xml:space="preserve"> </w:t>
      </w:r>
      <w:r w:rsidRPr="00053213">
        <w:t>Yeşil Kart reçete incelemesi</w:t>
      </w:r>
    </w:p>
    <w:p w:rsidR="00053213" w:rsidRPr="00053213" w:rsidRDefault="00053213" w:rsidP="00053213">
      <w:pPr>
        <w:jc w:val="both"/>
      </w:pPr>
    </w:p>
    <w:p w:rsidR="00053213" w:rsidRDefault="00053213" w:rsidP="00053213">
      <w:pPr>
        <w:jc w:val="center"/>
      </w:pPr>
    </w:p>
    <w:p w:rsidR="00053213" w:rsidRPr="00053213" w:rsidRDefault="00053213" w:rsidP="00053213">
      <w:pPr>
        <w:jc w:val="center"/>
        <w:rPr>
          <w:b/>
        </w:rPr>
      </w:pPr>
      <w:r w:rsidRPr="00053213">
        <w:rPr>
          <w:b/>
        </w:rPr>
        <w:t>…………..VALİLİĞİNE</w:t>
      </w:r>
    </w:p>
    <w:p w:rsidR="00053213" w:rsidRPr="00053213" w:rsidRDefault="00053213" w:rsidP="00053213">
      <w:pPr>
        <w:jc w:val="center"/>
        <w:rPr>
          <w:b/>
        </w:rPr>
      </w:pPr>
      <w:r>
        <w:rPr>
          <w:b/>
        </w:rPr>
        <w:t>(</w:t>
      </w:r>
      <w:r w:rsidRPr="00053213">
        <w:rPr>
          <w:b/>
        </w:rPr>
        <w:t>İl Sağlık Müdürlüğü)</w:t>
      </w:r>
    </w:p>
    <w:p w:rsidR="00053213" w:rsidRPr="00053213" w:rsidRDefault="00053213" w:rsidP="00053213">
      <w:r w:rsidRPr="00053213">
        <w:t xml:space="preserve">  </w:t>
      </w:r>
    </w:p>
    <w:p w:rsidR="00053213" w:rsidRDefault="00053213" w:rsidP="00053213">
      <w:pPr>
        <w:shd w:val="clear" w:color="auto" w:fill="FFFFFF"/>
        <w:spacing w:line="240" w:lineRule="atLeast"/>
        <w:ind w:firstLine="709"/>
        <w:jc w:val="both"/>
        <w:rPr>
          <w:bCs/>
        </w:rPr>
      </w:pPr>
    </w:p>
    <w:p w:rsidR="00053213" w:rsidRPr="00053213" w:rsidRDefault="00053213" w:rsidP="00053213">
      <w:pPr>
        <w:shd w:val="clear" w:color="auto" w:fill="FFFFFF"/>
        <w:spacing w:line="240" w:lineRule="atLeast"/>
        <w:ind w:firstLine="709"/>
        <w:jc w:val="both"/>
        <w:rPr>
          <w:bCs/>
        </w:rPr>
      </w:pPr>
      <w:r w:rsidRPr="00053213">
        <w:rPr>
          <w:bCs/>
        </w:rPr>
        <w:t>Bakanlığımız tarafından yayımlanan Beşeri Tıbbi Ürünler ve Etiketleme Yönetmeliğinde 30.09.2009 tarihinde yapılan değişiklik ile 01.01.2010 tarihi itibariyle üretilen / ithal edilen tüm ürünlerin (Yönetmelikte belirlenmiş istisnalar hariç) dış ambalajı üzerine hem izleme hem de geri ödeme amacıyla kullanılacak karekod konulması zorunluluğu getirilmiştir.</w:t>
      </w:r>
    </w:p>
    <w:p w:rsidR="00053213" w:rsidRPr="00053213" w:rsidRDefault="00053213" w:rsidP="00053213">
      <w:pPr>
        <w:shd w:val="clear" w:color="auto" w:fill="FFFFFF"/>
        <w:spacing w:line="240" w:lineRule="atLeast"/>
        <w:ind w:firstLine="709"/>
        <w:jc w:val="both"/>
        <w:rPr>
          <w:color w:val="000000"/>
        </w:rPr>
      </w:pPr>
      <w:r w:rsidRPr="00053213">
        <w:rPr>
          <w:bCs/>
        </w:rPr>
        <w:t>“İlaç Takip Sisteminin Uygulanması” ile ilgili Bakanlığımızın 31.12.2009 tarih ve 89362 sayılı (2009/84) sayılı Genelgesi ile de, karekodlu ilaçların Sağlık Bakanlığı bünyesinde kurulan İlaç Takip Sistemine ilaç firmaları tarafından kaydedilmesi, eczaneler tarafından satış bildirimlerinin yapılması ve geri ödeme kurumları tarafından sistem üzerinden kontrol edilmesi gerektiği duyurulmuştur.</w:t>
      </w:r>
    </w:p>
    <w:p w:rsidR="00053213" w:rsidRPr="00053213" w:rsidRDefault="00053213" w:rsidP="00053213">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 xml:space="preserve"> Karekod uygulaması ile ilgili olarak Yeşil Kart reçete inceleme birimlerinde oluşan tereddütleri gidermek amacıyla aşağıdaki açıklamaların yapılmasına ihtiyaç duyulmuştur. Serbest eczanelerden İl Sağlık Müdürlükleri/Sağlık Grup Başkanlıklarına ulaşan;</w:t>
      </w:r>
    </w:p>
    <w:p w:rsidR="00053213" w:rsidRPr="00053213" w:rsidRDefault="00053213" w:rsidP="00053213">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1- Ocak ve Şubat aylarına ait reçetelere hem karekodlu hem de karekodsuz olarak işlem yapılacaktır. Yani karekod üzerinden elektronik satış yapılan ürünlerde onay sistemden alındığı için herhangi bir ambalaj kesme işlemi olmayacak, karekod ile satış yapılmayan ürünlerde eski şekliyle dış ambalajında bulunan fiyat kupürü ve barkodunun kesilerek reçeteye eklenmesi suretiyle ödenecektir.</w:t>
      </w:r>
    </w:p>
    <w:p w:rsidR="00053213" w:rsidRPr="00053213" w:rsidRDefault="00053213" w:rsidP="00053213">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2- Mart ve Nisan ayları ile 16 Mayısa kadar olan reçetelerde, sadece kesilerek reçetelere eklenen  ürünlerin (karekodlu veya karekodsuz kupür)  ödemesi yapılacaktır.</w:t>
      </w:r>
    </w:p>
    <w:p w:rsidR="00053213" w:rsidRPr="00053213" w:rsidRDefault="00053213" w:rsidP="00053213">
      <w:pPr>
        <w:tabs>
          <w:tab w:val="left" w:pos="2955"/>
        </w:tabs>
        <w:ind w:firstLine="709"/>
        <w:jc w:val="both"/>
        <w:rPr>
          <w:rStyle w:val="GvdeMetniChar"/>
          <w:rFonts w:ascii="Times New Roman" w:hAnsi="Times New Roman" w:cs="Times New Roman"/>
        </w:rPr>
      </w:pPr>
      <w:r w:rsidRPr="00053213">
        <w:rPr>
          <w:rStyle w:val="GvdeMetniChar"/>
          <w:rFonts w:ascii="Times New Roman" w:hAnsi="Times New Roman" w:cs="Times New Roman"/>
        </w:rPr>
        <w:t>3- 16 Mayıs 2010 ve sonrasındaki reçetelere de hem karekodlu hem de karekodsuz olarak işlem yapılacaktır. Yani karekod üzerinden elektronik satış yapılan ürünlerde onay sistemden alındığı için herhangi bir ambalaj kesme işlemi olmayacak, karekod ile satış yapılmayan ürünlerde eski şekliyle dış ambalajında bulunan fiyat kupürü ve barkodunun kesilerek reçeteye eklenmesi suretiyle ödenecektir.</w:t>
      </w:r>
    </w:p>
    <w:p w:rsidR="00053213" w:rsidRDefault="00053213" w:rsidP="00053213">
      <w:pPr>
        <w:ind w:firstLine="708"/>
        <w:jc w:val="both"/>
      </w:pPr>
      <w:r w:rsidRPr="00053213">
        <w:t>Konunun iliniz Sağlık Müdürlüğü ve Sağlık Grup Başkanlıkları Yeşil Kart reçete inceleme birimlerinde görev yapan personel ve ilgililere duyurulması hususunda bilgilerinizi ve gereğini rica ederim.</w:t>
      </w:r>
    </w:p>
    <w:p w:rsidR="00053213" w:rsidRPr="00053213" w:rsidRDefault="00053213" w:rsidP="00053213">
      <w:pPr>
        <w:ind w:firstLine="708"/>
        <w:jc w:val="both"/>
      </w:pPr>
    </w:p>
    <w:p w:rsidR="00053213" w:rsidRPr="00053213" w:rsidRDefault="00053213" w:rsidP="00053213">
      <w:pPr>
        <w:ind w:left="5760" w:hanging="540"/>
        <w:jc w:val="both"/>
      </w:pPr>
    </w:p>
    <w:p w:rsidR="00053213" w:rsidRPr="00053213" w:rsidRDefault="00053213" w:rsidP="00053213">
      <w:pPr>
        <w:ind w:left="5760" w:hanging="540"/>
        <w:jc w:val="both"/>
        <w:rPr>
          <w:b/>
        </w:rPr>
      </w:pPr>
      <w:r w:rsidRPr="00053213">
        <w:tab/>
      </w:r>
      <w:r w:rsidRPr="00053213">
        <w:tab/>
      </w:r>
      <w:r w:rsidRPr="00053213">
        <w:rPr>
          <w:b/>
        </w:rPr>
        <w:t>Prof. Dr. Nihat TOSUN</w:t>
      </w:r>
    </w:p>
    <w:p w:rsidR="00053213" w:rsidRPr="00053213" w:rsidRDefault="00053213" w:rsidP="00053213">
      <w:pPr>
        <w:ind w:left="5760" w:hanging="540"/>
        <w:jc w:val="both"/>
        <w:rPr>
          <w:b/>
        </w:rPr>
      </w:pPr>
      <w:r w:rsidRPr="00053213">
        <w:rPr>
          <w:b/>
        </w:rPr>
        <w:t xml:space="preserve">                       </w:t>
      </w:r>
      <w:r w:rsidRPr="00053213">
        <w:rPr>
          <w:b/>
        </w:rPr>
        <w:tab/>
        <w:t xml:space="preserve"> Bakan a.</w:t>
      </w:r>
    </w:p>
    <w:p w:rsidR="00053213" w:rsidRPr="00053213" w:rsidRDefault="00053213" w:rsidP="00053213">
      <w:pPr>
        <w:ind w:left="5760" w:hanging="96"/>
        <w:jc w:val="both"/>
        <w:rPr>
          <w:b/>
        </w:rPr>
      </w:pPr>
      <w:r w:rsidRPr="00053213">
        <w:rPr>
          <w:b/>
        </w:rPr>
        <w:t xml:space="preserve">                   </w:t>
      </w:r>
      <w:r w:rsidRPr="00053213">
        <w:rPr>
          <w:b/>
        </w:rPr>
        <w:tab/>
        <w:t>Müsteşar</w:t>
      </w:r>
    </w:p>
    <w:p w:rsidR="00053213" w:rsidRDefault="00053213" w:rsidP="00053213">
      <w:pPr>
        <w:rPr>
          <w:b/>
        </w:rPr>
      </w:pPr>
    </w:p>
    <w:p w:rsidR="00053213" w:rsidRPr="00053213" w:rsidRDefault="00053213" w:rsidP="00053213">
      <w:pPr>
        <w:rPr>
          <w:b/>
        </w:rPr>
      </w:pPr>
      <w:r w:rsidRPr="00053213">
        <w:rPr>
          <w:b/>
        </w:rPr>
        <w:t>DAĞITIM:</w:t>
      </w:r>
    </w:p>
    <w:p w:rsidR="00053213" w:rsidRPr="00053213" w:rsidRDefault="00053213" w:rsidP="00053213">
      <w:r w:rsidRPr="00053213">
        <w:t>81 İl  Valiliğine</w:t>
      </w:r>
      <w:r w:rsidRPr="00053213">
        <w:tab/>
      </w:r>
    </w:p>
    <w:p w:rsidR="00053213" w:rsidRPr="00053213" w:rsidRDefault="00053213" w:rsidP="00053213">
      <w:pPr>
        <w:rPr>
          <w:sz w:val="16"/>
          <w:szCs w:val="16"/>
        </w:rPr>
      </w:pPr>
      <w:r w:rsidRPr="00053213">
        <w:tab/>
      </w:r>
      <w:r w:rsidRPr="00053213">
        <w:rPr>
          <w:sz w:val="16"/>
          <w:szCs w:val="16"/>
        </w:rPr>
        <w:tab/>
      </w:r>
    </w:p>
    <w:sectPr w:rsidR="00053213" w:rsidRPr="00053213" w:rsidSect="00D449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A97" w:rsidRDefault="00835A97" w:rsidP="00053213">
      <w:r>
        <w:separator/>
      </w:r>
    </w:p>
  </w:endnote>
  <w:endnote w:type="continuationSeparator" w:id="1">
    <w:p w:rsidR="00835A97" w:rsidRDefault="00835A97" w:rsidP="00053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13" w:rsidRPr="00053213" w:rsidRDefault="00053213" w:rsidP="00053213">
    <w:pPr>
      <w:pStyle w:val="Altbilgi"/>
      <w:pBdr>
        <w:top w:val="single" w:sz="4" w:space="1" w:color="auto"/>
      </w:pBdr>
      <w:rPr>
        <w:b/>
      </w:rPr>
    </w:pPr>
    <w:r w:rsidRPr="00053213">
      <w:rPr>
        <w:b/>
      </w:rPr>
      <w:t xml:space="preserve">Sağlık Bakanlığı Tedavi Hizmetleri Genel Müdürlüğü </w:t>
    </w:r>
    <w:r>
      <w:rPr>
        <w:b/>
      </w:rPr>
      <w:t xml:space="preserve">Doğanbey Mh. </w:t>
    </w:r>
    <w:r w:rsidRPr="00053213">
      <w:rPr>
        <w:b/>
      </w:rPr>
      <w:t>Plevne Sk. No:7 Altındağ/Ankara</w:t>
    </w:r>
    <w:r>
      <w:rPr>
        <w:b/>
      </w:rPr>
      <w:t xml:space="preserve">   Tel: (312) 324 5263       Fax: (312)324 5515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A97" w:rsidRDefault="00835A97" w:rsidP="00053213">
      <w:r>
        <w:separator/>
      </w:r>
    </w:p>
  </w:footnote>
  <w:footnote w:type="continuationSeparator" w:id="1">
    <w:p w:rsidR="00835A97" w:rsidRDefault="00835A97" w:rsidP="00053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13" w:rsidRPr="00053213" w:rsidRDefault="00053213" w:rsidP="00053213">
    <w:pPr>
      <w:jc w:val="center"/>
      <w:rPr>
        <w:b/>
      </w:rPr>
    </w:pPr>
    <w:r w:rsidRPr="00053213">
      <w:rPr>
        <w:b/>
      </w:rPr>
      <w:t>T.C.</w:t>
    </w:r>
  </w:p>
  <w:p w:rsidR="00053213" w:rsidRPr="00053213" w:rsidRDefault="00053213" w:rsidP="00053213">
    <w:pPr>
      <w:ind w:left="-993" w:firstLine="993"/>
      <w:jc w:val="center"/>
      <w:rPr>
        <w:b/>
      </w:rPr>
    </w:pPr>
    <w:r w:rsidRPr="00053213">
      <w:rPr>
        <w:b/>
      </w:rPr>
      <w:t>SAĞLIK BAKANLIĞI</w:t>
    </w:r>
  </w:p>
  <w:p w:rsidR="00053213" w:rsidRPr="00053213" w:rsidRDefault="00053213" w:rsidP="00053213">
    <w:pPr>
      <w:ind w:left="-993" w:firstLine="993"/>
      <w:jc w:val="center"/>
      <w:rPr>
        <w:b/>
      </w:rPr>
    </w:pPr>
    <w:r w:rsidRPr="00053213">
      <w:rPr>
        <w:b/>
      </w:rPr>
      <w:t>Tedavi Hizmetleri Genel Müdürlüğü</w:t>
    </w:r>
  </w:p>
  <w:p w:rsidR="00053213" w:rsidRPr="00053213" w:rsidRDefault="00053213">
    <w:pPr>
      <w:pStyle w:val="stbilgi"/>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BB0"/>
    <w:rsid w:val="00053213"/>
    <w:rsid w:val="00093825"/>
    <w:rsid w:val="00346BB0"/>
    <w:rsid w:val="00746472"/>
    <w:rsid w:val="00754FEE"/>
    <w:rsid w:val="00835A97"/>
    <w:rsid w:val="009771CC"/>
    <w:rsid w:val="00D44919"/>
    <w:rsid w:val="00DF31B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BB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locked/>
    <w:rsid w:val="00346BB0"/>
    <w:rPr>
      <w:rFonts w:ascii="Arial" w:hAnsi="Arial" w:cs="Arial"/>
      <w:sz w:val="24"/>
      <w:lang w:val="tr-TR" w:eastAsia="tr-TR" w:bidi="ar-SA"/>
    </w:rPr>
  </w:style>
  <w:style w:type="paragraph" w:styleId="GvdeMetni">
    <w:name w:val="Body Text"/>
    <w:basedOn w:val="Normal"/>
    <w:link w:val="GvdeMetniChar"/>
    <w:rsid w:val="00346BB0"/>
    <w:pPr>
      <w:jc w:val="both"/>
    </w:pPr>
    <w:rPr>
      <w:rFonts w:ascii="Arial" w:hAnsi="Arial" w:cs="Arial"/>
      <w:szCs w:val="20"/>
    </w:rPr>
  </w:style>
  <w:style w:type="paragraph" w:styleId="stbilgi">
    <w:name w:val="header"/>
    <w:basedOn w:val="Normal"/>
    <w:link w:val="stbilgiChar"/>
    <w:rsid w:val="00053213"/>
    <w:pPr>
      <w:tabs>
        <w:tab w:val="center" w:pos="4536"/>
        <w:tab w:val="right" w:pos="9072"/>
      </w:tabs>
    </w:pPr>
  </w:style>
  <w:style w:type="character" w:customStyle="1" w:styleId="stbilgiChar">
    <w:name w:val="Üstbilgi Char"/>
    <w:basedOn w:val="VarsaylanParagrafYazTipi"/>
    <w:link w:val="stbilgi"/>
    <w:rsid w:val="00053213"/>
    <w:rPr>
      <w:sz w:val="24"/>
      <w:szCs w:val="24"/>
    </w:rPr>
  </w:style>
  <w:style w:type="paragraph" w:styleId="Altbilgi">
    <w:name w:val="footer"/>
    <w:basedOn w:val="Normal"/>
    <w:link w:val="AltbilgiChar"/>
    <w:rsid w:val="00053213"/>
    <w:pPr>
      <w:tabs>
        <w:tab w:val="center" w:pos="4536"/>
        <w:tab w:val="right" w:pos="9072"/>
      </w:tabs>
    </w:pPr>
  </w:style>
  <w:style w:type="character" w:customStyle="1" w:styleId="AltbilgiChar">
    <w:name w:val="Altbilgi Char"/>
    <w:basedOn w:val="VarsaylanParagrafYazTipi"/>
    <w:link w:val="Altbilgi"/>
    <w:rsid w:val="00053213"/>
    <w:rPr>
      <w:sz w:val="24"/>
      <w:szCs w:val="24"/>
    </w:rPr>
  </w:style>
</w:styles>
</file>

<file path=word/webSettings.xml><?xml version="1.0" encoding="utf-8"?>
<w:webSettings xmlns:r="http://schemas.openxmlformats.org/officeDocument/2006/relationships" xmlns:w="http://schemas.openxmlformats.org/wordprocessingml/2006/main">
  <w:divs>
    <w:div w:id="8226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4AA5-31D9-4D8C-93F7-4EFD42B7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hasene.ustaomer</dc:creator>
  <cp:keywords/>
  <cp:lastModifiedBy>mustafa.oz</cp:lastModifiedBy>
  <cp:revision>3</cp:revision>
  <cp:lastPrinted>2010-05-26T13:38:00Z</cp:lastPrinted>
  <dcterms:created xsi:type="dcterms:W3CDTF">2010-05-26T13:40:00Z</dcterms:created>
  <dcterms:modified xsi:type="dcterms:W3CDTF">2010-05-26T13:56:00Z</dcterms:modified>
</cp:coreProperties>
</file>