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49" w:rsidRPr="00F90649" w:rsidRDefault="00F90649" w:rsidP="00F90649">
      <w:pPr>
        <w:autoSpaceDE/>
        <w:autoSpaceDN/>
        <w:rPr>
          <w:sz w:val="24"/>
          <w:szCs w:val="24"/>
        </w:rPr>
      </w:pPr>
      <w:r w:rsidRPr="00F90649">
        <w:rPr>
          <w:rFonts w:ascii="Arial" w:hAnsi="Arial" w:cs="Arial"/>
          <w:color w:val="1C283D"/>
          <w:sz w:val="15"/>
          <w:szCs w:val="15"/>
          <w:shd w:val="clear" w:color="auto" w:fill="FFFFFF"/>
        </w:rPr>
        <w:t>Resmi Gazete Tarihi: 04.12.2008 Resmi Gazete Sayısı: 27074</w:t>
      </w:r>
      <w:r w:rsidRPr="00F90649">
        <w:rPr>
          <w:rFonts w:ascii="Arial" w:hAnsi="Arial" w:cs="Arial"/>
          <w:color w:val="1C283D"/>
          <w:sz w:val="15"/>
          <w:szCs w:val="15"/>
        </w:rPr>
        <w:br/>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KAN VE KAN ÜRÜNLERİ YÖNETMELİĞİ</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 </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BİRİNCİ BÖLÜM</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Amaç, Kapsam, Dayanak ve Tanımlar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Amaç</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1 –</w:t>
      </w:r>
      <w:r w:rsidRPr="00F90649">
        <w:rPr>
          <w:color w:val="1C283D"/>
          <w:lang w:val="en-GB"/>
        </w:rPr>
        <w:t> (1) Bu Yönetmeliğin amacı, transfüzyon merkezi, kan bağışı merkezi ve bölge kan merkezlerinin kurulması, cihaz, malzeme ve personel standartlarının belirlenmesi, birbirleriyle olan ilişkileri ile çalışma usûl ve esaslarının tespiti, uygulayacakları kalite güvence programlarına dair usûl ve esaslar, ruhsat alınması ile bedelleri ve iptaline ilişkin usûl ve esaslar ile Kan ve Kan Ürünleri Kurulunun çalışma usûl ve esaslarını belirlemektir.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Kapsam</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2 –</w:t>
      </w:r>
      <w:r w:rsidRPr="00F90649">
        <w:rPr>
          <w:color w:val="1C283D"/>
          <w:lang w:val="en-GB"/>
        </w:rPr>
        <w:t xml:space="preserve"> (1) Bu Yönetmelik, kan ve </w:t>
      </w:r>
      <w:proofErr w:type="gramStart"/>
      <w:r w:rsidRPr="00F90649">
        <w:rPr>
          <w:color w:val="1C283D"/>
          <w:lang w:val="en-GB"/>
        </w:rPr>
        <w:t>kan</w:t>
      </w:r>
      <w:proofErr w:type="gramEnd"/>
      <w:r w:rsidRPr="00F90649">
        <w:rPr>
          <w:color w:val="1C283D"/>
          <w:lang w:val="en-GB"/>
        </w:rPr>
        <w:t xml:space="preserve"> bileşenleri ile ilgili faaliyetlerde bulunan bütün kamu kurum ve kuruluşlarını, gerçek ve özel hukuk tüzel kişilerini kapsar.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Bu Yönetmeliğin uygulanmasında 9/1/2007 tarihli ve 26398 sayılı Resmî Gazete’de yayımlanan Tıbbi Cihaz Yönetmeliği ile 9/1/2007 tarihli ve 26398 sayılı Resmî Gazete’de yayımlanan Vücut Dışında Kullanılan Tıbbi Tanı Cihazları Yönetmeliği hükümleri saklıdır.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(3) İnsan kanı ve plazmasından endüstriyel yöntemlerle kamu ya da özel kurumlar tarafından elde edilen ve özellikle albumin, immünoglobulin ve koagülasyon faktörleri gibi ürünleri içeren </w:t>
      </w:r>
      <w:proofErr w:type="gramStart"/>
      <w:r w:rsidRPr="00F90649">
        <w:rPr>
          <w:color w:val="1C283D"/>
          <w:lang w:val="en-GB"/>
        </w:rPr>
        <w:t>kan</w:t>
      </w:r>
      <w:proofErr w:type="gramEnd"/>
      <w:r w:rsidRPr="00F90649">
        <w:rPr>
          <w:color w:val="1C283D"/>
          <w:lang w:val="en-GB"/>
        </w:rPr>
        <w:t xml:space="preserve"> bileşenlerine dayalı tıbbi ürünler, kan, kök hücreleri bu Yönetmeliğin kapsamı dışındadır.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Dayanak</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3 –</w:t>
      </w:r>
      <w:r w:rsidRPr="00F90649">
        <w:rPr>
          <w:color w:val="1C283D"/>
          <w:lang w:val="en-GB"/>
        </w:rPr>
        <w:t> (1) Bu Yönetmelik 11/4/2007 tarihli ve 5624 sayılı Kan ve Kan Ürünleri Kanununun 7 nci maddesi ile 13/12/1983 tarihli ve 181 sayılı Sağlık Bakanlığının Teşkilat ve Görevleri Hakkında Kanun Hükmünde Kararnamenin 43 üncü maddesine dayanılarak hazırlanmıştır.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Tanımlar ve kısaltmalar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4 –</w:t>
      </w:r>
      <w:r w:rsidRPr="00F90649">
        <w:rPr>
          <w:color w:val="1C283D"/>
          <w:lang w:val="en-GB"/>
        </w:rPr>
        <w:t> (1) Bu Yönetmelikte geçen;</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a) Alıcı: Kendisine </w:t>
      </w:r>
      <w:proofErr w:type="gramStart"/>
      <w:r w:rsidRPr="00F90649">
        <w:rPr>
          <w:color w:val="1C283D"/>
          <w:lang w:val="en-GB"/>
        </w:rPr>
        <w:t>kan</w:t>
      </w:r>
      <w:proofErr w:type="gramEnd"/>
      <w:r w:rsidRPr="00F90649">
        <w:rPr>
          <w:color w:val="1C283D"/>
          <w:lang w:val="en-GB"/>
        </w:rPr>
        <w:t xml:space="preserve"> ya da kan bileşenleri transfüze edilen kişiyi,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b) Bakan: Sağlık Bakanını,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c) Bakanlık: Sağlık Bakanlığını,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ç) Bölge Kan Merkezi (BKM): Bakanlığın belirleyeceği bölgelerde kurulan, kendi bölgesindeki </w:t>
      </w:r>
      <w:proofErr w:type="gramStart"/>
      <w:r w:rsidRPr="00F90649">
        <w:rPr>
          <w:color w:val="1C283D"/>
          <w:lang w:val="en-GB"/>
        </w:rPr>
        <w:t>kan</w:t>
      </w:r>
      <w:proofErr w:type="gramEnd"/>
      <w:r w:rsidRPr="00F90649">
        <w:rPr>
          <w:color w:val="1C283D"/>
          <w:lang w:val="en-GB"/>
        </w:rPr>
        <w:t xml:space="preserve"> bağış ve transfüzyon merkezleri ile işbirliği içinde çalışan, sorumlu olduğu bölgenin kan ihtiyacını karşılayacak kapasitede olan, kan bankacılığı ile ilgili bütün iş ve işlemlerin yapılabildiği en kapsamlı birimi,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d) Dağıtım: Kan ve </w:t>
      </w:r>
      <w:proofErr w:type="gramStart"/>
      <w:r w:rsidRPr="00F90649">
        <w:rPr>
          <w:color w:val="1C283D"/>
          <w:lang w:val="en-GB"/>
        </w:rPr>
        <w:t>kan</w:t>
      </w:r>
      <w:proofErr w:type="gramEnd"/>
      <w:r w:rsidRPr="00F90649">
        <w:rPr>
          <w:color w:val="1C283D"/>
          <w:lang w:val="en-GB"/>
        </w:rPr>
        <w:t xml:space="preserve"> bileşenlerinin imalatçıya, transfüzyon merkezlerine sunulmasını (kan ve kan bileşenlerinin transfüzyon amaçlı olarak verilmesini kapsamaz),</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e) Hemovijilans: Kan bağışçısı veya alıcılarda ortaya çıkan beklenmedik veya şiddetli yan etki ya da olaylar ile </w:t>
      </w:r>
      <w:proofErr w:type="gramStart"/>
      <w:r w:rsidRPr="00F90649">
        <w:rPr>
          <w:color w:val="1C283D"/>
          <w:lang w:val="en-GB"/>
        </w:rPr>
        <w:t>kan</w:t>
      </w:r>
      <w:proofErr w:type="gramEnd"/>
      <w:r w:rsidRPr="00F90649">
        <w:rPr>
          <w:color w:val="1C283D"/>
          <w:lang w:val="en-GB"/>
        </w:rPr>
        <w:t xml:space="preserve"> bağışçılarının epidemiyolojik takibinin sağlandığı prosedür bütününü,</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f) Hizmet birimi: Transfüzyon merkezi, </w:t>
      </w:r>
      <w:proofErr w:type="gramStart"/>
      <w:r w:rsidRPr="00F90649">
        <w:rPr>
          <w:color w:val="1C283D"/>
          <w:lang w:val="en-GB"/>
        </w:rPr>
        <w:t>kan</w:t>
      </w:r>
      <w:proofErr w:type="gramEnd"/>
      <w:r w:rsidRPr="00F90649">
        <w:rPr>
          <w:color w:val="1C283D"/>
          <w:lang w:val="en-GB"/>
        </w:rPr>
        <w:t xml:space="preserve"> bağışı merkezi ve bölge kan merkezlerini,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g) İstenmeyen ciddi olay (İCO): Kan veya kan bileşenlerinin toplanması, test edilmesi, işlenmesi, depolanması veya dağıtımıyla ilgili olarak ortaya çıkan ve bu durumdan etkilenen kan-kan bileşenlerinin transfüzyonu sonucu hastalarda ölüme veya hayati tehlikeye, kalıcı ve belirgin sakatlığa veya iş görmezliğe veya hastaneye yatma veya hastanede kalma süresinin uzamasına neden olabilen istenmeyen olayı,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ğ) İstenmeyen ciddi etki (İCE): Kan ve </w:t>
      </w:r>
      <w:proofErr w:type="gramStart"/>
      <w:r w:rsidRPr="00F90649">
        <w:rPr>
          <w:color w:val="1C283D"/>
          <w:lang w:val="en-GB"/>
        </w:rPr>
        <w:t>kan</w:t>
      </w:r>
      <w:proofErr w:type="gramEnd"/>
      <w:r w:rsidRPr="00F90649">
        <w:rPr>
          <w:color w:val="1C283D"/>
          <w:lang w:val="en-GB"/>
        </w:rPr>
        <w:t xml:space="preserve"> bileşenlerinin toplanması veya transfüzyonu ile ilgili olarak bağışçılarda veya hastalarda ölüme veya hayati tehlikeye, kalıcı ve belirgin sakatlığa veya iş görmezliğe veya hastaneye yatma veya hastanede kalma süresinin uzamasına neden olabilen istenmeyen etkiyi,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h) İzlenebilirlik: Bağışçıdan alınan her bir ünite </w:t>
      </w:r>
      <w:proofErr w:type="gramStart"/>
      <w:r w:rsidRPr="00F90649">
        <w:rPr>
          <w:color w:val="1C283D"/>
          <w:lang w:val="en-GB"/>
        </w:rPr>
        <w:t>kan</w:t>
      </w:r>
      <w:proofErr w:type="gramEnd"/>
      <w:r w:rsidRPr="00F90649">
        <w:rPr>
          <w:color w:val="1C283D"/>
          <w:lang w:val="en-GB"/>
        </w:rPr>
        <w:t xml:space="preserve"> ya da kan bileşeninin son varış yerine kadar ve bunun tersi yönündeki izleme yeteneğini,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ı) Kalite güvencesi: Kullanım amacına uygun olarak </w:t>
      </w:r>
      <w:proofErr w:type="gramStart"/>
      <w:r w:rsidRPr="00F90649">
        <w:rPr>
          <w:color w:val="1C283D"/>
          <w:lang w:val="en-GB"/>
        </w:rPr>
        <w:t>kan</w:t>
      </w:r>
      <w:proofErr w:type="gramEnd"/>
      <w:r w:rsidRPr="00F90649">
        <w:rPr>
          <w:color w:val="1C283D"/>
          <w:lang w:val="en-GB"/>
        </w:rPr>
        <w:t xml:space="preserve"> ve kan bileşenlerinin gerekli kalitede olduğunu garanti etme amacıyla kan toplanmasından dağıtımına kadar yapılan tüm faaliyetleri,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i) Kalite kontrol: Kalite gereklerini yerine getirmek üzere odaklanan kalite sisteminin bir parçasını,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j) Kalite sistemi: Kalite yönetiminin uygulanması için kurumsal yapı, sorumluluklar, prosedürler, işlemler ve kaynakları,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k) Kalite yönetimi: Hizmet birimi içerisinde tüm seviyelerdeki kaliteye ilişkin olmak üzere bir organizasyonun yönlendirilmesi ve kontrol edilmesi için koordine edilen faaliyetleri,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l)  Kan: Transfüzyon veya imalat amacıyla vericiden alınan ve işlenen tam kanı,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lastRenderedPageBreak/>
        <w:t xml:space="preserve">             m) Kan bağışçısı: Tam </w:t>
      </w:r>
      <w:proofErr w:type="gramStart"/>
      <w:r w:rsidRPr="00F90649">
        <w:rPr>
          <w:color w:val="1C283D"/>
          <w:lang w:val="en-GB"/>
        </w:rPr>
        <w:t>kan</w:t>
      </w:r>
      <w:proofErr w:type="gramEnd"/>
      <w:r w:rsidRPr="00F90649">
        <w:rPr>
          <w:color w:val="1C283D"/>
          <w:lang w:val="en-GB"/>
        </w:rPr>
        <w:t xml:space="preserve"> veya bileşenlerini veren kişiyi,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n) Kan bağışı: Tam </w:t>
      </w:r>
      <w:proofErr w:type="gramStart"/>
      <w:r w:rsidRPr="00F90649">
        <w:rPr>
          <w:color w:val="1C283D"/>
          <w:lang w:val="en-GB"/>
        </w:rPr>
        <w:t>kan</w:t>
      </w:r>
      <w:proofErr w:type="gramEnd"/>
      <w:r w:rsidRPr="00F90649">
        <w:rPr>
          <w:color w:val="1C283D"/>
          <w:lang w:val="en-GB"/>
        </w:rPr>
        <w:t xml:space="preserve"> veya kan bileşenleri verme işlemini,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o) Kan Bağışı Merkezi (KBM): Bağışçıdan </w:t>
      </w:r>
      <w:proofErr w:type="gramStart"/>
      <w:r w:rsidRPr="00F90649">
        <w:rPr>
          <w:color w:val="1C283D"/>
          <w:lang w:val="en-GB"/>
        </w:rPr>
        <w:t>kan</w:t>
      </w:r>
      <w:proofErr w:type="gramEnd"/>
      <w:r w:rsidRPr="00F90649">
        <w:rPr>
          <w:color w:val="1C283D"/>
          <w:lang w:val="en-GB"/>
        </w:rPr>
        <w:t xml:space="preserve"> alan, işleyiş yönünden bölge kan merkezine bağlı olarak çalışan birimi,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ö) Kan bileşeninin </w:t>
      </w:r>
      <w:proofErr w:type="gramStart"/>
      <w:r w:rsidRPr="00F90649">
        <w:rPr>
          <w:color w:val="1C283D"/>
          <w:lang w:val="en-GB"/>
        </w:rPr>
        <w:t>serbest</w:t>
      </w:r>
      <w:proofErr w:type="gramEnd"/>
      <w:r w:rsidRPr="00F90649">
        <w:rPr>
          <w:color w:val="1C283D"/>
          <w:lang w:val="en-GB"/>
        </w:rPr>
        <w:t xml:space="preserve"> bırakılması: Hazırlanmış bir kan bileşenin serbest bırakma niteliklerini karşılamasını sağlayacak sistemlerin ve prosedürlerin kullanımı ile bir kan bileşeninin karantina durumundan çıkarılmasını sağlayan süreci,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p) Kan bileşenleri: Doğrudan, aferez veya diğer yöntemlerle tam kandan elde edilen eritrosit, trombosit, granülosit suspansiyonları gibi hücresel </w:t>
      </w:r>
      <w:proofErr w:type="gramStart"/>
      <w:r w:rsidRPr="00F90649">
        <w:rPr>
          <w:color w:val="1C283D"/>
          <w:lang w:val="en-GB"/>
        </w:rPr>
        <w:t>kan</w:t>
      </w:r>
      <w:proofErr w:type="gramEnd"/>
      <w:r w:rsidRPr="00F90649">
        <w:rPr>
          <w:color w:val="1C283D"/>
          <w:lang w:val="en-GB"/>
        </w:rPr>
        <w:t xml:space="preserve"> bileşenleri ile plazmayı,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r)  Kan ürünleri: Kandan elde edilen </w:t>
      </w:r>
      <w:proofErr w:type="gramStart"/>
      <w:r w:rsidRPr="00F90649">
        <w:rPr>
          <w:color w:val="1C283D"/>
          <w:lang w:val="en-GB"/>
        </w:rPr>
        <w:t>kan</w:t>
      </w:r>
      <w:proofErr w:type="gramEnd"/>
      <w:r w:rsidRPr="00F90649">
        <w:rPr>
          <w:color w:val="1C283D"/>
          <w:lang w:val="en-GB"/>
        </w:rPr>
        <w:t xml:space="preserve"> bileşenleri ve plazma ürünlerini,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s)  Kanun: 11/4/2007 tarihli ve 5624 sayılı Kan ve Kan Ürünleri Kanununu,</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ş) Kaynağını bulma: Bir alıcıdaki transfüzyonla ilgili istenmeyen etki şüphesi raporuna istinaden, şüpheli verici ya da vericilere ulaşılması amacıyla yapılan araştırmayı,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t) Kurul: Kan ve Kan Ürünleri Kurulunu,</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u) Otolog transfüzyon: Verici ve alıcının aynı </w:t>
      </w:r>
      <w:proofErr w:type="gramStart"/>
      <w:r w:rsidRPr="00F90649">
        <w:rPr>
          <w:color w:val="1C283D"/>
          <w:lang w:val="en-GB"/>
        </w:rPr>
        <w:t>kişi</w:t>
      </w:r>
      <w:proofErr w:type="gramEnd"/>
      <w:r w:rsidRPr="00F90649">
        <w:rPr>
          <w:color w:val="1C283D"/>
          <w:lang w:val="en-GB"/>
        </w:rPr>
        <w:t xml:space="preserve"> olması durumunda, önceden alınmak suretiyle kişinin kendi kan veya kan bileşenlerinin kullanıldığı transfüzyon şeklini,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ü) Plazma ürünleri: İnsan plazmasının işlenmesi suretiyle elde edilen tedavi maksatlı bütün ürünleri,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v) Raporlama kuruluşu: Yetkili otoriteye istenmeyen ciddi etki ve/veya olayları rapor </w:t>
      </w:r>
      <w:proofErr w:type="gramStart"/>
      <w:r w:rsidRPr="00F90649">
        <w:rPr>
          <w:color w:val="1C283D"/>
          <w:lang w:val="en-GB"/>
        </w:rPr>
        <w:t>eden</w:t>
      </w:r>
      <w:proofErr w:type="gramEnd"/>
      <w:r w:rsidRPr="00F90649">
        <w:rPr>
          <w:color w:val="1C283D"/>
          <w:lang w:val="en-GB"/>
        </w:rPr>
        <w:t xml:space="preserve"> hizmet birimini,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y) Rehber: Kan ve Kan Ürünleri Kurulu tarafından hazırlanıp her yıl revize edilen </w:t>
      </w:r>
      <w:proofErr w:type="gramStart"/>
      <w:r w:rsidRPr="00F90649">
        <w:rPr>
          <w:color w:val="1C283D"/>
          <w:lang w:val="en-GB"/>
        </w:rPr>
        <w:t>kan</w:t>
      </w:r>
      <w:proofErr w:type="gramEnd"/>
      <w:r w:rsidRPr="00F90649">
        <w:rPr>
          <w:color w:val="1C283D"/>
          <w:lang w:val="en-GB"/>
        </w:rPr>
        <w:t xml:space="preserve"> bankacılığı ve transfüzyon uygulamaları konusunda standart ve gerekliliklerin tanımlandığı yazılı dokümanı,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z) Ret: Kan veya </w:t>
      </w:r>
      <w:proofErr w:type="gramStart"/>
      <w:r w:rsidRPr="00F90649">
        <w:rPr>
          <w:color w:val="1C283D"/>
          <w:lang w:val="en-GB"/>
        </w:rPr>
        <w:t>kan</w:t>
      </w:r>
      <w:proofErr w:type="gramEnd"/>
      <w:r w:rsidRPr="00F90649">
        <w:rPr>
          <w:color w:val="1C283D"/>
          <w:lang w:val="en-GB"/>
        </w:rPr>
        <w:t xml:space="preserve"> bileşenleri bağışçısının uygunluğunun sürekli veya geçici olarak askıya alınmasını,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w:t>
      </w:r>
      <w:proofErr w:type="gramStart"/>
      <w:r w:rsidRPr="00F90649">
        <w:rPr>
          <w:color w:val="1C283D"/>
          <w:lang w:val="en-GB"/>
        </w:rPr>
        <w:t>aa</w:t>
      </w:r>
      <w:proofErr w:type="gramEnd"/>
      <w:r w:rsidRPr="00F90649">
        <w:rPr>
          <w:color w:val="1C283D"/>
          <w:lang w:val="en-GB"/>
        </w:rPr>
        <w:t>) Serbest bırakılma: Kan ve kan bileşeninin transfüzyona uygun, kullanıma hazır hale gelerek çıkışının yapılabileceğini,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w:t>
      </w:r>
      <w:proofErr w:type="gramStart"/>
      <w:r w:rsidRPr="00F90649">
        <w:rPr>
          <w:color w:val="1C283D"/>
          <w:lang w:val="en-GB"/>
        </w:rPr>
        <w:t>bb</w:t>
      </w:r>
      <w:proofErr w:type="gramEnd"/>
      <w:r w:rsidRPr="00F90649">
        <w:rPr>
          <w:color w:val="1C283D"/>
          <w:lang w:val="en-GB"/>
        </w:rPr>
        <w:t>) Standart: Karşılaştırma için ihtiyaç duyulan gerekleri,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cc) Tam </w:t>
      </w:r>
      <w:proofErr w:type="gramStart"/>
      <w:r w:rsidRPr="00F90649">
        <w:rPr>
          <w:color w:val="1C283D"/>
          <w:lang w:val="en-GB"/>
        </w:rPr>
        <w:t>kan</w:t>
      </w:r>
      <w:proofErr w:type="gramEnd"/>
      <w:r w:rsidRPr="00F90649">
        <w:rPr>
          <w:color w:val="1C283D"/>
          <w:lang w:val="en-GB"/>
        </w:rPr>
        <w:t>: Kan bağışçısından transfüzyon için veya işlenerek yeni ürünler elde etmek üzere alınan ve uygun bir antikoagülan madde ile karıştırılmış ve hiçbir ayrım işlemine tâbi tutulmamış insan kanını,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w:t>
      </w:r>
      <w:proofErr w:type="gramStart"/>
      <w:r w:rsidRPr="00F90649">
        <w:rPr>
          <w:color w:val="1C283D"/>
          <w:lang w:val="en-GB"/>
        </w:rPr>
        <w:t>çç</w:t>
      </w:r>
      <w:proofErr w:type="gramEnd"/>
      <w:r w:rsidRPr="00F90649">
        <w:rPr>
          <w:color w:val="1C283D"/>
          <w:lang w:val="en-GB"/>
        </w:rPr>
        <w:t>) Tesisler: Kan yada kan bileşenlerinin teslim edilebileceği hastaneler, imalatçılar ve biyo-medikal araştırma enstitülerini,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w:t>
      </w:r>
      <w:proofErr w:type="gramStart"/>
      <w:r w:rsidRPr="00F90649">
        <w:rPr>
          <w:color w:val="1C283D"/>
          <w:lang w:val="en-GB"/>
        </w:rPr>
        <w:t>dd</w:t>
      </w:r>
      <w:proofErr w:type="gramEnd"/>
      <w:r w:rsidRPr="00F90649">
        <w:rPr>
          <w:color w:val="1C283D"/>
          <w:lang w:val="en-GB"/>
        </w:rPr>
        <w:t>) Transfüzyon: Sağlık sorunu sebebiyle ihtiyacı olan hastaya tam kan ya da kan bileşeni naklini,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w:t>
      </w:r>
      <w:proofErr w:type="gramStart"/>
      <w:r w:rsidRPr="00F90649">
        <w:rPr>
          <w:color w:val="1C283D"/>
          <w:lang w:val="en-GB"/>
        </w:rPr>
        <w:t>ee</w:t>
      </w:r>
      <w:proofErr w:type="gramEnd"/>
      <w:r w:rsidRPr="00F90649">
        <w:rPr>
          <w:color w:val="1C283D"/>
          <w:lang w:val="en-GB"/>
        </w:rPr>
        <w:t>) Transfüzyon Merkezi (TM): Acil durumlar dışında kan bağışçısından kan alma yetkisi olmayan, temin edilen kanı veya bileşenini transfüzyon için çapraz karşılaştırma ve gerek duyulan diğer testleri yaparak hastalara kullanılması amacıyla hazırlayan birimi,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w:t>
      </w:r>
      <w:proofErr w:type="gramStart"/>
      <w:r w:rsidRPr="00F90649">
        <w:rPr>
          <w:color w:val="1C283D"/>
          <w:lang w:val="en-GB"/>
        </w:rPr>
        <w:t>ff</w:t>
      </w:r>
      <w:proofErr w:type="gramEnd"/>
      <w:r w:rsidRPr="00F90649">
        <w:rPr>
          <w:color w:val="1C283D"/>
          <w:lang w:val="en-GB"/>
        </w:rPr>
        <w:t>) Yazılı prosedürler: Belirlenmiş olan faaliyetlerin nasıl yürütüleceğini anlatan kontrol edilmiş dokümanları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w:t>
      </w:r>
      <w:proofErr w:type="gramStart"/>
      <w:r w:rsidRPr="00F90649">
        <w:rPr>
          <w:color w:val="1C283D"/>
          <w:lang w:val="en-GB"/>
        </w:rPr>
        <w:t>ifade</w:t>
      </w:r>
      <w:proofErr w:type="gramEnd"/>
      <w:r w:rsidRPr="00F90649">
        <w:rPr>
          <w:color w:val="1C283D"/>
          <w:lang w:val="en-GB"/>
        </w:rPr>
        <w:t xml:space="preserve"> eder.</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İKİNCİ BÖLÜM</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Genel Esaslar, Kan ve Kan Ürünleri Kurulu</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Gönüllülük esası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5 –</w:t>
      </w:r>
      <w:r w:rsidRPr="00F90649">
        <w:rPr>
          <w:color w:val="1C283D"/>
          <w:lang w:val="en-GB"/>
        </w:rPr>
        <w:t xml:space="preserve"> (1) Kan ve </w:t>
      </w:r>
      <w:proofErr w:type="gramStart"/>
      <w:r w:rsidRPr="00F90649">
        <w:rPr>
          <w:color w:val="1C283D"/>
          <w:lang w:val="en-GB"/>
        </w:rPr>
        <w:t>kan</w:t>
      </w:r>
      <w:proofErr w:type="gramEnd"/>
      <w:r w:rsidRPr="00F90649">
        <w:rPr>
          <w:color w:val="1C283D"/>
          <w:lang w:val="en-GB"/>
        </w:rPr>
        <w:t xml:space="preserve"> bileşenleri ve ürünlerinin temininde karşılıksız, gönüllü ve düzenli bağış esastır. Ancak malî karşılık anlamına gelmeyecek şekilde </w:t>
      </w:r>
      <w:proofErr w:type="gramStart"/>
      <w:r w:rsidRPr="00F90649">
        <w:rPr>
          <w:color w:val="1C283D"/>
          <w:lang w:val="en-GB"/>
        </w:rPr>
        <w:t>kan</w:t>
      </w:r>
      <w:proofErr w:type="gramEnd"/>
      <w:r w:rsidRPr="00F90649">
        <w:rPr>
          <w:color w:val="1C283D"/>
          <w:lang w:val="en-GB"/>
        </w:rPr>
        <w:t xml:space="preserve"> bağışçısını teşvik edici uygulamalar müstesnadır.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Hizmet birimleri kendi yetki ve sorumluluklarında olmak şartı ile; karşılıksız, gönüllü ve düzenli bağışı teşvik etmek amacıyla, kamu yararına hizmette bulunan kurumlarla işbirliği içinde ve Bakanlığı bilgilendirerek çeşitli kampanyalar ve eğitim toplantıları düzenleyebilir. Ancak bu faaliyetler kesinlikle ticari amaç ve muhteva içeremez.</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Görev ve sorumluluklar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6 –</w:t>
      </w:r>
      <w:r w:rsidRPr="00F90649">
        <w:rPr>
          <w:color w:val="1C283D"/>
          <w:lang w:val="en-GB"/>
        </w:rPr>
        <w:t xml:space="preserve"> (1) Kan ve </w:t>
      </w:r>
      <w:proofErr w:type="gramStart"/>
      <w:r w:rsidRPr="00F90649">
        <w:rPr>
          <w:color w:val="1C283D"/>
          <w:lang w:val="en-GB"/>
        </w:rPr>
        <w:t>kan</w:t>
      </w:r>
      <w:proofErr w:type="gramEnd"/>
      <w:r w:rsidRPr="00F90649">
        <w:rPr>
          <w:color w:val="1C283D"/>
          <w:lang w:val="en-GB"/>
        </w:rPr>
        <w:t xml:space="preserve"> ürünleri ile ilgili hizmetlerin planlanması, yürütülmesinin izlenmesi, hizmet birimlerinin açılması ve denetlenmesi hususlarında Bakanlık yetkili ve sorumludur.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Yurt içinde toplanan plazmanın ürün üretimi amacıyla yurt içinde ve yurt dışında değerlendirilmesi veya ürün üretimi amacıyla yurt dışından plazma getirilmesi için gerekli izin Bakanlıkça verilir.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(3) Bakanlık, </w:t>
      </w:r>
      <w:proofErr w:type="gramStart"/>
      <w:r w:rsidRPr="00F90649">
        <w:rPr>
          <w:color w:val="1C283D"/>
          <w:lang w:val="en-GB"/>
        </w:rPr>
        <w:t>kan</w:t>
      </w:r>
      <w:proofErr w:type="gramEnd"/>
      <w:r w:rsidRPr="00F90649">
        <w:rPr>
          <w:color w:val="1C283D"/>
          <w:lang w:val="en-GB"/>
        </w:rPr>
        <w:t xml:space="preserve"> ve kan ürünleri konusunda yapacağı çalışmalarda gerekli bilimsel desteği sağlamak üzere Kan ve Kan Ürünleri Kurulunu oluşturur.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(4) Bakanlık gerektiğinde bilimsel ve danışman nitelikli komisyonlar oluşturur. Komisyonlar, kendi çalışma usul ve esaslarını belirler.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(5) Kan ve </w:t>
      </w:r>
      <w:proofErr w:type="gramStart"/>
      <w:r w:rsidRPr="00F90649">
        <w:rPr>
          <w:color w:val="1C283D"/>
          <w:lang w:val="en-GB"/>
        </w:rPr>
        <w:t>kan</w:t>
      </w:r>
      <w:proofErr w:type="gramEnd"/>
      <w:r w:rsidRPr="00F90649">
        <w:rPr>
          <w:color w:val="1C283D"/>
          <w:lang w:val="en-GB"/>
        </w:rPr>
        <w:t xml:space="preserve"> bileşenlerinin bağışçıdan temininden alıcıya verilmesine kadar bağışçı ve alıcının sağlığının tehlikeye düşürülmemesi, tıbbî risklere karşı korunması, transfüzyonun güvenle yapılması, transfüzyon sonrası bağışçı ve alıcının izlenmesi ilgili hizmet biriminin görevidir.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lastRenderedPageBreak/>
        <w:t xml:space="preserve">             (6) Kan ve </w:t>
      </w:r>
      <w:proofErr w:type="gramStart"/>
      <w:r w:rsidRPr="00F90649">
        <w:rPr>
          <w:color w:val="1C283D"/>
          <w:lang w:val="en-GB"/>
        </w:rPr>
        <w:t>kan</w:t>
      </w:r>
      <w:proofErr w:type="gramEnd"/>
      <w:r w:rsidRPr="00F90649">
        <w:rPr>
          <w:color w:val="1C283D"/>
          <w:lang w:val="en-GB"/>
        </w:rPr>
        <w:t xml:space="preserve"> bileşenlerinin alınması, test edilmesi, işlenmesi, depolanması, kullanılır hale getirilmesi, kullanıma sunulması, dağıtılması ve transfüzyon uygulamalarının geri bildiriminin izlenmesi, ilgili hizmet biriminin sorumluluğundadır.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(7) Hizmet birimlerinin rehberde belirlenen faaliyetleri yazılı veya elektronik ortamda kaydedilir ve 15 yıl saklanır. Bağışçıların temel test sonuçları elektronik ortamda 30 yıl saklanır. Saklanması zorunlu kayıt içerikleri EK-6’da belirtilen şekilde düzenlenir. Bağışçı şahit numuneleri 1 yıldan </w:t>
      </w:r>
      <w:proofErr w:type="gramStart"/>
      <w:r w:rsidRPr="00F90649">
        <w:rPr>
          <w:color w:val="1C283D"/>
          <w:lang w:val="en-GB"/>
        </w:rPr>
        <w:t>az</w:t>
      </w:r>
      <w:proofErr w:type="gramEnd"/>
      <w:r w:rsidRPr="00F90649">
        <w:rPr>
          <w:color w:val="1C283D"/>
          <w:lang w:val="en-GB"/>
        </w:rPr>
        <w:t xml:space="preserve"> olmamak şartıyla rehberde belirlenen şekilde ve sürede saklanır.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(8) Hizmet birimleri, bağışçı kişisel bilgilerini korumak, üçüncü kişilere vermemek, basına açıklamamak ile yükümlüdür. Her hizmet biriminin veri güvenliği ile ilişkili usul ve esasları bulunur ve bilgilerin korunma ve/veya açıklanması bu usul ve esaslara uygun olarak yapılır.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(9) Hizmet birimleri bağışçı bilgilendirilmesinden sorumludur.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(10) Kan, </w:t>
      </w:r>
      <w:proofErr w:type="gramStart"/>
      <w:r w:rsidRPr="00F90649">
        <w:rPr>
          <w:color w:val="1C283D"/>
          <w:lang w:val="en-GB"/>
        </w:rPr>
        <w:t>kan</w:t>
      </w:r>
      <w:proofErr w:type="gramEnd"/>
      <w:r w:rsidRPr="00F90649">
        <w:rPr>
          <w:color w:val="1C283D"/>
          <w:lang w:val="en-GB"/>
        </w:rPr>
        <w:t xml:space="preserve"> bileşenleri ve ürünlerinin bağışçıdan alınması ve alıcıya transfüzyonu hekim sorumluluğu ve denetimi altında yapılır.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(11) Hizmet birimleri faaliyetlerini kalite yönetim sistemi çerçevesinde yürütür.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(12) BKM’ler olağanüstü haller ile sıkıyönetim, seferberlik ve savaş halinde gerekebilecek </w:t>
      </w:r>
      <w:proofErr w:type="gramStart"/>
      <w:r w:rsidRPr="00F90649">
        <w:rPr>
          <w:color w:val="1C283D"/>
          <w:lang w:val="en-GB"/>
        </w:rPr>
        <w:t>kan</w:t>
      </w:r>
      <w:proofErr w:type="gramEnd"/>
      <w:r w:rsidRPr="00F90649">
        <w:rPr>
          <w:color w:val="1C283D"/>
          <w:lang w:val="en-GB"/>
        </w:rPr>
        <w:t xml:space="preserve"> ve kan ürünleri ile bunlar için gerekli malzemenin temini ve ülke çapında stoklanmasını Bakanlığın planlaması çerçevesinde organize eder.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Kurulun teşkili, çalışma usul ve esasları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7 –</w:t>
      </w:r>
      <w:r w:rsidRPr="00F90649">
        <w:rPr>
          <w:color w:val="1C283D"/>
          <w:lang w:val="en-GB"/>
        </w:rPr>
        <w:t> (1) Kan ve Kan Ürünleri Kurulu Bakanlık ilgili birim amiri başkanlığında; kan, kan ürünleri ve kan bankacılığı ve transfüzyon tıbbı alanında yaptığı çalışmalarla alanında temayüz etmiş uzman hekimler veya bu konularda lisansüstü eğitim yapmış kişiler arasından Bakan tarafından seçilen yedi üye olmak üzere toplam sekiz kişiden oluşur. Üyeler iki yıllığına seçilir. Süresi dolan üye tekrar seçilebilir.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Bakanlık, gerektiğinde Türk Silahlı Kuvvetleri, Üniversiteler ve Türkiye Kızılay Derneği ile kan bankacılığı ve transfüzyon tıbbı alanında faaliyet gösteren sivil toplum kuruluşlarının görüşlerine başvurmak üzere Kurula uzman davet eder.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(3) Seçilmiş üyelerden, geçerli bir mazereti olmaksızın üyelik süresi içerisinde üst üste iki defa toplantılara katılmayanların üyeliği düşer,</w:t>
      </w:r>
      <w:proofErr w:type="gramStart"/>
      <w:r w:rsidRPr="00F90649">
        <w:rPr>
          <w:color w:val="1C283D"/>
          <w:lang w:val="en-GB"/>
        </w:rPr>
        <w:t>  üyeliği</w:t>
      </w:r>
      <w:proofErr w:type="gramEnd"/>
      <w:r w:rsidRPr="00F90649">
        <w:rPr>
          <w:color w:val="1C283D"/>
          <w:lang w:val="en-GB"/>
        </w:rPr>
        <w:t xml:space="preserve"> düşen üye yerine bir ay içerisinde başka bir üye seçilir.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(4) Kurul, yılda en </w:t>
      </w:r>
      <w:proofErr w:type="gramStart"/>
      <w:r w:rsidRPr="00F90649">
        <w:rPr>
          <w:color w:val="1C283D"/>
          <w:lang w:val="en-GB"/>
        </w:rPr>
        <w:t>az</w:t>
      </w:r>
      <w:proofErr w:type="gramEnd"/>
      <w:r w:rsidRPr="00F90649">
        <w:rPr>
          <w:color w:val="1C283D"/>
          <w:lang w:val="en-GB"/>
        </w:rPr>
        <w:t xml:space="preserve"> dört defa olağan toplantı yapar. Bakanlık, gerekli hallerde Kurulu olağan toplantıları dışında da toplantıya davet </w:t>
      </w:r>
      <w:proofErr w:type="gramStart"/>
      <w:r w:rsidRPr="00F90649">
        <w:rPr>
          <w:color w:val="1C283D"/>
          <w:lang w:val="en-GB"/>
        </w:rPr>
        <w:t>eder</w:t>
      </w:r>
      <w:proofErr w:type="gramEnd"/>
      <w:r w:rsidRPr="00F90649">
        <w:rPr>
          <w:color w:val="1C283D"/>
          <w:lang w:val="en-GB"/>
        </w:rPr>
        <w:t>. Toplantı daveti; toplantı tarihi, yeri ve gündemi ile birlikte Bakanlık tarafından önceden üyelere bildirilir.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(5) Toplantıya iştirak </w:t>
      </w:r>
      <w:proofErr w:type="gramStart"/>
      <w:r w:rsidRPr="00F90649">
        <w:rPr>
          <w:color w:val="1C283D"/>
          <w:lang w:val="en-GB"/>
        </w:rPr>
        <w:t>eden</w:t>
      </w:r>
      <w:proofErr w:type="gramEnd"/>
      <w:r w:rsidRPr="00F90649">
        <w:rPr>
          <w:color w:val="1C283D"/>
          <w:lang w:val="en-GB"/>
        </w:rPr>
        <w:t xml:space="preserve"> üyelerin salt çoğunluğunun kabulü ile Kurul, görevleri ile ilgili olmak kaydıyla, toplantı gündemi dışındaki konular hakkında da görüşme yapar ve karar alır.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(6) Kurul, üye tam sayısının salt çoğunluğunun katılımı ile toplanır ve kararları oy çokluğu ile alır. Oylarda eşitlik olması halinde, Başkanın taraf olduğu görüş kararlaştırılmış sayılır. Kurul kararları, toplantı tutanağı haline getirilir ve toplantıya katılan üyelerce imzalanır. Karara muhalif olanlar şerh koymak suretiyle kararları imzalar. Muhalif görüş gerekçesinin karar altında veya ekinde belirtilmesi zorunludur.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(7) Konu ile ilgili Komisyonların faaliyet raporları kurul tarafından denetlenir.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(8) Kurulun sekretarya hizmetleri Bakanlık ilgili birimlerince yürütülür.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Kurulun görevleri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8 –</w:t>
      </w:r>
      <w:r w:rsidRPr="00F90649">
        <w:rPr>
          <w:color w:val="1C283D"/>
          <w:lang w:val="en-GB"/>
        </w:rPr>
        <w:t> (1) Kurulun görevleri şunlardır: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a) Ulusal </w:t>
      </w:r>
      <w:proofErr w:type="gramStart"/>
      <w:r w:rsidRPr="00F90649">
        <w:rPr>
          <w:color w:val="1C283D"/>
          <w:lang w:val="en-GB"/>
        </w:rPr>
        <w:t>kan</w:t>
      </w:r>
      <w:proofErr w:type="gramEnd"/>
      <w:r w:rsidRPr="00F90649">
        <w:rPr>
          <w:color w:val="1C283D"/>
          <w:lang w:val="en-GB"/>
        </w:rPr>
        <w:t xml:space="preserve"> politikasının ve bu politikanın yürütülmesini sağlayacak olan kan programının oluşturulması, geliştirilmesi ve uygulanması konularında bilimsel görüş oluşturmak,</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b) Hizmet birimlerinin açılmaları, faaliyetleri ve denetlenmeleri ile ilgili görüş belirtmek, çalışma alanı ile ilgili münazaralı uygulamalarda bilimsel görüş desteği sağlamak,</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c) Kan ve </w:t>
      </w:r>
      <w:proofErr w:type="gramStart"/>
      <w:r w:rsidRPr="00F90649">
        <w:rPr>
          <w:color w:val="1C283D"/>
          <w:lang w:val="en-GB"/>
        </w:rPr>
        <w:t>kan</w:t>
      </w:r>
      <w:proofErr w:type="gramEnd"/>
      <w:r w:rsidRPr="00F90649">
        <w:rPr>
          <w:color w:val="1C283D"/>
          <w:lang w:val="en-GB"/>
        </w:rPr>
        <w:t xml:space="preserve"> bileşenlerinin güvenlik ve kalitesinin artırılması, bilimsel ve teknik ilerlemeleri kapsayacak uygulama rehberlerinin hazırlanması, yenilenmesi ve geliştirilmesi ile kan bankacılığı ve transfüzyonla ilgili tıbbi konulardaki çalışma ve uygulamaların geliştirilmesini sağlamak, sorunlara çözüm üretmek ve yasal düzenlemelere yansıtılmasını sağlamak amacıyla tavsiye kararları almak.</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ÜÇÜNCÜ BÖLÜM</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Hizmet Birimleri, Kan Temini ve Kullanımı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Bölge Kan Merkezi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9 – </w:t>
      </w:r>
      <w:r w:rsidRPr="00F90649">
        <w:rPr>
          <w:color w:val="1C283D"/>
          <w:lang w:val="en-GB"/>
        </w:rPr>
        <w:t xml:space="preserve">(1) Bölge Kan Merkezi; Bakanlığın belirleyeceği bölgelerde kurulan, kendi bölgesindeki </w:t>
      </w:r>
      <w:proofErr w:type="gramStart"/>
      <w:r w:rsidRPr="00F90649">
        <w:rPr>
          <w:color w:val="1C283D"/>
          <w:lang w:val="en-GB"/>
        </w:rPr>
        <w:t>kan</w:t>
      </w:r>
      <w:proofErr w:type="gramEnd"/>
      <w:r w:rsidRPr="00F90649">
        <w:rPr>
          <w:color w:val="1C283D"/>
          <w:lang w:val="en-GB"/>
        </w:rPr>
        <w:t xml:space="preserve"> bağış ve transfüzyon merkezleri ile işbirliği içinde çalışan, sorumlu olduğu bölgenin kan ihtiyacını karşılayacak </w:t>
      </w:r>
      <w:r w:rsidRPr="00F90649">
        <w:rPr>
          <w:color w:val="1C283D"/>
          <w:lang w:val="en-GB"/>
        </w:rPr>
        <w:lastRenderedPageBreak/>
        <w:t>kapasitede olan, kan bankacılığı ile ilgili tüm iş ve işlemlerin yapılabildiği en kapsamlı hizmet birimi olup kesintisiz hizmet verir.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Bakanlık, bölgenin coğrafi, nüfus, ulaşım ve iklim şartlarını göz önüne alarak BKM’nin sorumluluk alanını belirler. </w:t>
      </w:r>
      <w:r w:rsidRPr="00F90649">
        <w:rPr>
          <w:b/>
          <w:bCs/>
          <w:color w:val="1C283D"/>
          <w:lang w:val="en-GB"/>
        </w:rPr>
        <w:t>(Değişik ikinci cümle</w:t>
      </w:r>
      <w:proofErr w:type="gramStart"/>
      <w:r w:rsidRPr="00F90649">
        <w:rPr>
          <w:b/>
          <w:bCs/>
          <w:color w:val="1C283D"/>
          <w:lang w:val="en-GB"/>
        </w:rPr>
        <w:t>:RG</w:t>
      </w:r>
      <w:proofErr w:type="gramEnd"/>
      <w:r w:rsidRPr="00F90649">
        <w:rPr>
          <w:b/>
          <w:bCs/>
          <w:color w:val="1C283D"/>
          <w:lang w:val="en-GB"/>
        </w:rPr>
        <w:t>-4/12/2009-27422)</w:t>
      </w:r>
      <w:r w:rsidRPr="00F90649">
        <w:rPr>
          <w:color w:val="1C283D"/>
          <w:lang w:val="en-GB"/>
        </w:rPr>
        <w:t> </w:t>
      </w:r>
      <w:r w:rsidRPr="00F90649">
        <w:rPr>
          <w:color w:val="1C283D"/>
        </w:rPr>
        <w:t>Belirlenen hizmet bölgesinde bir BKM kurulması esastır. Ancak, Bakanlıkça gerekli görülmesi halinde aynı bölgede birden fazla BKM de kurulabilir</w:t>
      </w:r>
      <w:r w:rsidRPr="00F90649">
        <w:rPr>
          <w:color w:val="1C283D"/>
          <w:lang w:val="en-GB"/>
        </w:rPr>
        <w:t>;</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a) Sorumluluk alanı içinde kan bağış organizasyonu, kan ve kan ürünlerinin toplanması, test edilmesi, hazırlanması, depolanması ve dağıtımı ile ilgili tüm faaliyetlerden, transfüzyon merkezleri tarafından gönderilen transfüzyonun takibi ile ilgili verilerin değerlendirilmesinden ve kendi alanı içinde gerekli düzenlemeleri yapmaktan sorumludur.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b) Tanımlanmış hizmet bölgesi içinden aktif bağışçı organizasyonu planlayarak </w:t>
      </w:r>
      <w:proofErr w:type="gramStart"/>
      <w:r w:rsidRPr="00F90649">
        <w:rPr>
          <w:color w:val="1C283D"/>
          <w:lang w:val="en-GB"/>
        </w:rPr>
        <w:t>kan</w:t>
      </w:r>
      <w:proofErr w:type="gramEnd"/>
      <w:r w:rsidRPr="00F90649">
        <w:rPr>
          <w:color w:val="1C283D"/>
          <w:lang w:val="en-GB"/>
        </w:rPr>
        <w:t xml:space="preserve"> bağışçılarını sağlar. Yeterli </w:t>
      </w:r>
      <w:proofErr w:type="gramStart"/>
      <w:r w:rsidRPr="00F90649">
        <w:rPr>
          <w:color w:val="1C283D"/>
          <w:lang w:val="en-GB"/>
        </w:rPr>
        <w:t>kan</w:t>
      </w:r>
      <w:proofErr w:type="gramEnd"/>
      <w:r w:rsidRPr="00F90649">
        <w:rPr>
          <w:color w:val="1C283D"/>
          <w:lang w:val="en-GB"/>
        </w:rPr>
        <w:t xml:space="preserve"> ve kan bileşenlerinin sağlanması için diğer BKM ile işbirliği yapar.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c) </w:t>
      </w:r>
      <w:r w:rsidRPr="00F90649">
        <w:rPr>
          <w:b/>
          <w:bCs/>
          <w:color w:val="1C283D"/>
          <w:lang w:val="en-GB"/>
        </w:rPr>
        <w:t>(Değişik</w:t>
      </w:r>
      <w:proofErr w:type="gramStart"/>
      <w:r w:rsidRPr="00F90649">
        <w:rPr>
          <w:b/>
          <w:bCs/>
          <w:color w:val="1C283D"/>
          <w:lang w:val="en-GB"/>
        </w:rPr>
        <w:t>:RG</w:t>
      </w:r>
      <w:proofErr w:type="gramEnd"/>
      <w:r w:rsidRPr="00F90649">
        <w:rPr>
          <w:b/>
          <w:bCs/>
          <w:color w:val="1C283D"/>
          <w:lang w:val="en-GB"/>
        </w:rPr>
        <w:t>-4/12/2009-27422)</w:t>
      </w:r>
      <w:r w:rsidRPr="00F90649">
        <w:rPr>
          <w:color w:val="1C283D"/>
          <w:lang w:val="en-GB"/>
        </w:rPr>
        <w:t> </w:t>
      </w:r>
      <w:r w:rsidRPr="00F90649">
        <w:rPr>
          <w:color w:val="1C283D"/>
        </w:rPr>
        <w:t>Kendine bağlı KBM açar. Bu merkezlerin çalışma şartları ve işletilmesinden sorumludur</w:t>
      </w:r>
      <w:r w:rsidRPr="00F90649">
        <w:rPr>
          <w:color w:val="1C283D"/>
          <w:lang w:val="en-GB"/>
        </w:rPr>
        <w:t>.</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ç) Transfüzyon amaçlı bağış aferez ünitesi açma ve işletme yetkisi münhasıran sorumluluğundadır.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d) Ürün elde etmek için plazma toplama amaçlı plazma aferez ünitesini bakanlık onayı ile kurar.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e) TM ile rehberde ana hatları belirtilen protokol imzalar.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f) Sorumluluk alanı içindeki transfüzyon merkezlerinin ihtiyaç duyduğu kan ve kan bileşenlerini sağlamak,</w:t>
      </w:r>
      <w:proofErr w:type="gramStart"/>
      <w:r w:rsidRPr="00F90649">
        <w:rPr>
          <w:color w:val="1C283D"/>
          <w:lang w:val="en-GB"/>
        </w:rPr>
        <w:t>  protokolde</w:t>
      </w:r>
      <w:proofErr w:type="gramEnd"/>
      <w:r w:rsidRPr="00F90649">
        <w:rPr>
          <w:color w:val="1C283D"/>
          <w:lang w:val="en-GB"/>
        </w:rPr>
        <w:t xml:space="preserve"> belirtilen kritik stok seviyesini takip etmek, stoklanan kan miktarını kritik stok seviyesi altına düşürmemek için TM’nin talebini karşılamakla yükümlüdür. </w:t>
      </w:r>
      <w:r w:rsidRPr="00F90649">
        <w:rPr>
          <w:b/>
          <w:bCs/>
          <w:color w:val="1C283D"/>
          <w:lang w:val="en-GB"/>
        </w:rPr>
        <w:t>(Mülga ikinci cümle</w:t>
      </w:r>
      <w:proofErr w:type="gramStart"/>
      <w:r w:rsidRPr="00F90649">
        <w:rPr>
          <w:b/>
          <w:bCs/>
          <w:color w:val="1C283D"/>
          <w:lang w:val="en-GB"/>
        </w:rPr>
        <w:t>:RG</w:t>
      </w:r>
      <w:proofErr w:type="gramEnd"/>
      <w:r w:rsidRPr="00F90649">
        <w:rPr>
          <w:b/>
          <w:bCs/>
          <w:color w:val="1C283D"/>
          <w:lang w:val="en-GB"/>
        </w:rPr>
        <w:t>-4/12/2009-27422)</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g) Sorumluluk alanı içindeki TM’nce talep edilen, çeşitleri, standartları ve hazırlama yöntemleri rehberde tanımlanan </w:t>
      </w:r>
      <w:proofErr w:type="gramStart"/>
      <w:r w:rsidRPr="00F90649">
        <w:rPr>
          <w:color w:val="1C283D"/>
          <w:lang w:val="en-GB"/>
        </w:rPr>
        <w:t>kan</w:t>
      </w:r>
      <w:proofErr w:type="gramEnd"/>
      <w:r w:rsidRPr="00F90649">
        <w:rPr>
          <w:color w:val="1C283D"/>
          <w:lang w:val="en-GB"/>
        </w:rPr>
        <w:t xml:space="preserve"> bileşenlerini hazırlamakla yükümlüdür.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ğ) TM’nin talebi doğrultusunda otolog transfüzyon uygulaması için hastadan ameliyat öncesi </w:t>
      </w:r>
      <w:proofErr w:type="gramStart"/>
      <w:r w:rsidRPr="00F90649">
        <w:rPr>
          <w:color w:val="1C283D"/>
          <w:lang w:val="en-GB"/>
        </w:rPr>
        <w:t>kan</w:t>
      </w:r>
      <w:proofErr w:type="gramEnd"/>
      <w:r w:rsidRPr="00F90649">
        <w:rPr>
          <w:color w:val="1C283D"/>
          <w:lang w:val="en-GB"/>
        </w:rPr>
        <w:t xml:space="preserve"> alım ve depolanması şartlarını sağlar ve uygular.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h) Sorumluluk alanı içindeki transfüzyon merkezlerinde kalite ve protokol gerekleri yönünden uygunsuzluk tespit edilmesi halinde durumu Bakanlığa bildirir.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ı) Kan ve </w:t>
      </w:r>
      <w:proofErr w:type="gramStart"/>
      <w:r w:rsidRPr="00F90649">
        <w:rPr>
          <w:color w:val="1C283D"/>
          <w:lang w:val="en-GB"/>
        </w:rPr>
        <w:t>kan</w:t>
      </w:r>
      <w:proofErr w:type="gramEnd"/>
      <w:r w:rsidRPr="00F90649">
        <w:rPr>
          <w:color w:val="1C283D"/>
          <w:lang w:val="en-GB"/>
        </w:rPr>
        <w:t xml:space="preserve"> bileşenleri konusunda araştırma ve geliştirme faaliyetleri yürütür. Sorumluluk alanı içindeki KBM kalite kontrol programlarını izler.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i) Personelinin hizmet içi eğitimini planlar.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j) Bakanlık yazılı onayı ile </w:t>
      </w:r>
      <w:proofErr w:type="gramStart"/>
      <w:r w:rsidRPr="00F90649">
        <w:rPr>
          <w:color w:val="1C283D"/>
          <w:lang w:val="en-GB"/>
        </w:rPr>
        <w:t>kan</w:t>
      </w:r>
      <w:proofErr w:type="gramEnd"/>
      <w:r w:rsidRPr="00F90649">
        <w:rPr>
          <w:color w:val="1C283D"/>
          <w:lang w:val="en-GB"/>
        </w:rPr>
        <w:t xml:space="preserve"> bankacılığı ve transfüzyon tıbbı alanında referans laboratuvarı olarak çalışır.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k) Sıkıyönetim, seferberlik, savaş ve doğal afetler ve Bakanlığın gerekli gördüğü diğer haller için Bakanlık planına uygun olarak kanın temini, depolanması ve dağıtılmasını organize </w:t>
      </w:r>
      <w:proofErr w:type="gramStart"/>
      <w:r w:rsidRPr="00F90649">
        <w:rPr>
          <w:color w:val="1C283D"/>
          <w:lang w:val="en-GB"/>
        </w:rPr>
        <w:t>eder</w:t>
      </w:r>
      <w:proofErr w:type="gramEnd"/>
      <w:r w:rsidRPr="00F90649">
        <w:rPr>
          <w:color w:val="1C283D"/>
          <w:lang w:val="en-GB"/>
        </w:rPr>
        <w:t>.</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Transfüzyon Merkezi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10 –</w:t>
      </w:r>
      <w:r w:rsidRPr="00F90649">
        <w:rPr>
          <w:color w:val="1C283D"/>
          <w:lang w:val="en-GB"/>
        </w:rPr>
        <w:t xml:space="preserve"> (1) Transfüzyon Merkezi; Acil durumlar dışında </w:t>
      </w:r>
      <w:proofErr w:type="gramStart"/>
      <w:r w:rsidRPr="00F90649">
        <w:rPr>
          <w:color w:val="1C283D"/>
          <w:lang w:val="en-GB"/>
        </w:rPr>
        <w:t>kan</w:t>
      </w:r>
      <w:proofErr w:type="gramEnd"/>
      <w:r w:rsidRPr="00F90649">
        <w:rPr>
          <w:color w:val="1C283D"/>
          <w:lang w:val="en-GB"/>
        </w:rPr>
        <w:t xml:space="preserve"> bağışçısından kan alma yetkisi olmayan, kan ve bileşenlerini bağlı bulunduğu BKM’den temin eden, transfüzyon için çapraz karşılaştırma ve gerek duyulan diğer testleri yaparak hastalarda kullanımı için hazırlayan birimdir.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Tüm yataklı tedavi kurumları ile acil müdahale şartlarını taşıyan ve Bakanlığın transfüzyon uygulaması için gerekli gördüğü sağlık kuruluşları TM açar. TM;</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a) İdarî açıdan kendi kurumuna bağlıdır.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b) Gerekli olan her tür </w:t>
      </w:r>
      <w:proofErr w:type="gramStart"/>
      <w:r w:rsidRPr="00F90649">
        <w:rPr>
          <w:color w:val="1C283D"/>
          <w:lang w:val="en-GB"/>
        </w:rPr>
        <w:t>kan</w:t>
      </w:r>
      <w:proofErr w:type="gramEnd"/>
      <w:r w:rsidRPr="00F90649">
        <w:rPr>
          <w:color w:val="1C283D"/>
          <w:lang w:val="en-GB"/>
        </w:rPr>
        <w:t xml:space="preserve"> ve kan bileşenini bağlı olduğu BKM’ den aralarında imzalanan protokole uygun olarak sağlar.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c) Bağlı olduğu BKM’ne bu Yönetmeliğin ilgili maddeleri uyarınca Bakanlıkça düzenlenmiş ruhsatı protokol sırasında ibraz </w:t>
      </w:r>
      <w:proofErr w:type="gramStart"/>
      <w:r w:rsidRPr="00F90649">
        <w:rPr>
          <w:color w:val="1C283D"/>
          <w:lang w:val="en-GB"/>
        </w:rPr>
        <w:t>eder</w:t>
      </w:r>
      <w:proofErr w:type="gramEnd"/>
      <w:r w:rsidRPr="00F90649">
        <w:rPr>
          <w:color w:val="1C283D"/>
          <w:lang w:val="en-GB"/>
        </w:rPr>
        <w:t>.</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ç) BKM’ </w:t>
      </w:r>
      <w:proofErr w:type="gramStart"/>
      <w:r w:rsidRPr="00F90649">
        <w:rPr>
          <w:color w:val="1C283D"/>
          <w:lang w:val="en-GB"/>
        </w:rPr>
        <w:t>nin</w:t>
      </w:r>
      <w:proofErr w:type="gramEnd"/>
      <w:r w:rsidRPr="00F90649">
        <w:rPr>
          <w:color w:val="1C283D"/>
          <w:lang w:val="en-GB"/>
        </w:rPr>
        <w:t xml:space="preserve"> yükümlülüklerini yerine getirmemesi durumunu yazılı olarak Bakanlığa bildirir.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(3) Transfüzyon kararı, uygulanması, takibi, istenmeyen etki/olayların bildirimi, doğrulanması ve tedavisi ile hemovigilans açısından rehberde tanımlanmış ilgili form ve verilerin düzenlenmesinden hastanın hekimi sorumludur. Hastanelerde yapılan transfüzyon uygulamalarından hastanın hekimi ile beraber hastane transfüzyon komiteleri de sorumludur. Transfüzyon merkezi transfüzyonun takibi ile ilgili verilerin toplanmasından, değerlendirilmesinden ve Bakanlığa ve bağlı olduğu BKM’ne iletilmesinden sorumludur.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(4) Acil transfüzyon gerektiren durumlarda müdavi hekim tarafından bildirilen transfüzyon ihtiyacı transfüzyon merkezi stoklarından karşılanır. TM bu talebi karşılayamadığı durumlarda BKM’den acil talepte bulunur. BKM’ nin TM’ ne uygun kan veya kan bileşenini karşılayamaması halinde BKM’ den acil durum onayı en hızlı iletişim vasıtası ile alınır. Bu durumda </w:t>
      </w:r>
      <w:proofErr w:type="gramStart"/>
      <w:r w:rsidRPr="00F90649">
        <w:rPr>
          <w:color w:val="1C283D"/>
          <w:lang w:val="en-GB"/>
        </w:rPr>
        <w:t>kan</w:t>
      </w:r>
      <w:proofErr w:type="gramEnd"/>
      <w:r w:rsidRPr="00F90649">
        <w:rPr>
          <w:color w:val="1C283D"/>
          <w:lang w:val="en-GB"/>
        </w:rPr>
        <w:t xml:space="preserve"> TM’nde alınır. Gerekli testler acil şartlarda çalışılır. Yapılan testlerle ilgili sorumluluk TM ye aittir. TM bu uygulama ile ilgili bilgileri BKM’ ne iletmekle yükümlüdür.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Kan Bağışı Merkezi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lastRenderedPageBreak/>
        <w:t>             MADDE 11 – </w:t>
      </w:r>
      <w:r w:rsidRPr="00F90649">
        <w:rPr>
          <w:color w:val="1C283D"/>
          <w:lang w:val="en-GB"/>
        </w:rPr>
        <w:t xml:space="preserve">(1) Kan Bağışı Merkezi; Bağışçıdan </w:t>
      </w:r>
      <w:proofErr w:type="gramStart"/>
      <w:r w:rsidRPr="00F90649">
        <w:rPr>
          <w:color w:val="1C283D"/>
          <w:lang w:val="en-GB"/>
        </w:rPr>
        <w:t>kan</w:t>
      </w:r>
      <w:proofErr w:type="gramEnd"/>
      <w:r w:rsidRPr="00F90649">
        <w:rPr>
          <w:color w:val="1C283D"/>
          <w:lang w:val="en-GB"/>
        </w:rPr>
        <w:t xml:space="preserve"> alan, teknik ve idari işleyiş yönünden BKM’ne bağlı olarak çalışan birimdir. Güvenli </w:t>
      </w:r>
      <w:proofErr w:type="gramStart"/>
      <w:r w:rsidRPr="00F90649">
        <w:rPr>
          <w:color w:val="1C283D"/>
          <w:lang w:val="en-GB"/>
        </w:rPr>
        <w:t>kan</w:t>
      </w:r>
      <w:proofErr w:type="gramEnd"/>
      <w:r w:rsidRPr="00F90649">
        <w:rPr>
          <w:color w:val="1C283D"/>
          <w:lang w:val="en-GB"/>
        </w:rPr>
        <w:t xml:space="preserve"> temini için gerekli görülen yerlerde BKM tarafından açılan ve BKM’nin organize ettiği gönüllü, karşılıksız ve düzenli bağışçı organizasyonlarında yer alan birimdir.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Hizmet birimi sorumlusu</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12 – </w:t>
      </w:r>
      <w:r w:rsidRPr="00F90649">
        <w:rPr>
          <w:color w:val="1C283D"/>
          <w:lang w:val="en-GB"/>
        </w:rPr>
        <w:t xml:space="preserve">(1) Aşağıdaki niteliklere sahip kişiler ruhsat başvurusunda bulunmak üzere EK-1’de yer </w:t>
      </w:r>
      <w:proofErr w:type="gramStart"/>
      <w:r w:rsidRPr="00F90649">
        <w:rPr>
          <w:color w:val="1C283D"/>
          <w:lang w:val="en-GB"/>
        </w:rPr>
        <w:t>alan</w:t>
      </w:r>
      <w:proofErr w:type="gramEnd"/>
      <w:r w:rsidRPr="00F90649">
        <w:rPr>
          <w:color w:val="1C283D"/>
          <w:lang w:val="en-GB"/>
        </w:rPr>
        <w:t xml:space="preserve"> gerekli bilgi ve belgeleri temin eder. Ruhsat alındıktan sonra kurumları tarafından hizmet biriminin sorumlusu olarak atanır. BKM ve KBM sorumlusu tam gün süreyle çalışır. TM sorumlularına bu görevlerini aksatmamak kaydı ile kurum idaresince ek görevler verilebilir.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a) Hizmet birimleri sorumluları; Türkiye’de mesleğini icra etme yetkisine sahip uzman tıp doktoru veya Bakanlıkça verilen </w:t>
      </w:r>
      <w:proofErr w:type="gramStart"/>
      <w:r w:rsidRPr="00F90649">
        <w:rPr>
          <w:color w:val="1C283D"/>
          <w:lang w:val="en-GB"/>
        </w:rPr>
        <w:t>kan</w:t>
      </w:r>
      <w:proofErr w:type="gramEnd"/>
      <w:r w:rsidRPr="00F90649">
        <w:rPr>
          <w:color w:val="1C283D"/>
          <w:lang w:val="en-GB"/>
        </w:rPr>
        <w:t xml:space="preserve"> bankacılığı ve transfüzyon tıbbı kursu sertifikasına sahip veya kan bankacılığı ve transfüzyon tıbbı konusunda yüksek lisans yapmış tıp doktoru olmalıdır.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b) BKM laboratuvar sorumlusu; kendi uzmanlık </w:t>
      </w:r>
      <w:proofErr w:type="gramStart"/>
      <w:r w:rsidRPr="00F90649">
        <w:rPr>
          <w:color w:val="1C283D"/>
          <w:lang w:val="en-GB"/>
        </w:rPr>
        <w:t>dalı</w:t>
      </w:r>
      <w:proofErr w:type="gramEnd"/>
      <w:r w:rsidRPr="00F90649">
        <w:rPr>
          <w:color w:val="1C283D"/>
          <w:lang w:val="en-GB"/>
        </w:rPr>
        <w:t xml:space="preserve"> müfredat programında laboratuvar eğitimi almış Türkiye’de mesleğini icra etme yetkisine sahip uzman tıp doktoru olmalıdır.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c) BKM birim sorumluları için ruhsatlandırılmış </w:t>
      </w:r>
      <w:proofErr w:type="gramStart"/>
      <w:r w:rsidRPr="00F90649">
        <w:rPr>
          <w:color w:val="1C283D"/>
          <w:lang w:val="en-GB"/>
        </w:rPr>
        <w:t>kan</w:t>
      </w:r>
      <w:proofErr w:type="gramEnd"/>
      <w:r w:rsidRPr="00F90649">
        <w:rPr>
          <w:color w:val="1C283D"/>
          <w:lang w:val="en-GB"/>
        </w:rPr>
        <w:t xml:space="preserve"> merkezlerinde en az 3 yıl çalışmış olmak şartı aranır.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ç) </w:t>
      </w:r>
      <w:r w:rsidRPr="00F90649">
        <w:rPr>
          <w:b/>
          <w:bCs/>
          <w:color w:val="1C283D"/>
          <w:lang w:val="en-GB"/>
        </w:rPr>
        <w:t>(Değişik</w:t>
      </w:r>
      <w:proofErr w:type="gramStart"/>
      <w:r w:rsidRPr="00F90649">
        <w:rPr>
          <w:b/>
          <w:bCs/>
          <w:color w:val="1C283D"/>
          <w:lang w:val="en-GB"/>
        </w:rPr>
        <w:t>:RG</w:t>
      </w:r>
      <w:proofErr w:type="gramEnd"/>
      <w:r w:rsidRPr="00F90649">
        <w:rPr>
          <w:b/>
          <w:bCs/>
          <w:color w:val="1C283D"/>
          <w:lang w:val="en-GB"/>
        </w:rPr>
        <w:t>-4/12/2009-27422)</w:t>
      </w:r>
      <w:r w:rsidRPr="00F90649">
        <w:rPr>
          <w:color w:val="1C283D"/>
          <w:lang w:val="en-GB"/>
        </w:rPr>
        <w:t> </w:t>
      </w:r>
      <w:r w:rsidRPr="00F90649">
        <w:rPr>
          <w:color w:val="1C283D"/>
        </w:rPr>
        <w:t>TM ve KBM’ye birim sorumlusu olarak atanan tabiplerin, (a) bendindeki şartları taşımamaları halinde birime atanmalarını takip eden altı ay içinde Bakanlıkça verilen kan bankacılığı ve transfüzyon tıbbı sertifikası kursuna katılmaları ve sertifika almaları zorunludur</w:t>
      </w:r>
      <w:r w:rsidRPr="00F90649">
        <w:rPr>
          <w:color w:val="1C283D"/>
          <w:lang w:val="en-GB"/>
        </w:rPr>
        <w:t>.</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Hizmet birimi sorumlusunun görevleri şunlardır: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a) Sorumlusu olacağı hizmet biriminin ruhsatlandırılması için gerekli bilgi ve belgeleri </w:t>
      </w:r>
      <w:proofErr w:type="gramStart"/>
      <w:r w:rsidRPr="00F90649">
        <w:rPr>
          <w:color w:val="1C283D"/>
          <w:lang w:val="en-GB"/>
        </w:rPr>
        <w:t>temin</w:t>
      </w:r>
      <w:proofErr w:type="gramEnd"/>
      <w:r w:rsidRPr="00F90649">
        <w:rPr>
          <w:color w:val="1C283D"/>
          <w:lang w:val="en-GB"/>
        </w:rPr>
        <w:t xml:space="preserve"> etmek ve başvuruda bulunmak,</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b) Hizmet biriminin kalite politikası doğrultusunda verimli, kaliteli, uyum ve işbirliği içinde çalışmasını sağlamak,</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c) Hizmet birimindeki tüm çalışmaların yasal mevzuata, bağlı olduğu kalite standartlarına ve standart işletim prosedürlerine uygun olarak yürütülmesini sağlamak ve çalışmaları belirtilen çerçevede denetlemek,</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ç) Hizmet biriminde yürütülen tüm faaliyetlerle ilgili gerekli koordinasyonu sağlamak,</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d) Hizmet birimi ve kendine bağlı birimlerin ihtiyaçlarını tespit etmek ve giderilmesini sağlamak,</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e) Hizmet biriminde dokümantasyon ve kayıtların tutulmasını, hemovigilans kapsamında izlenebilirliği, istenmeyen ciddi olay ve etkilerin bildiriminin yapılmasını sağlamak,</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f) Personel eğitimine yönelik gerekli çalışmaları yapmak,</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g) Hizmet biriminin bir önceki yıla ait çalışma raporunu hazırlamak ve bir sonraki yılın hedeflerini belirleyerek çalışma programını projelendirip uygulamak,</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ğ) Üst yönetim tarafından incelenmesi istenen konular hakkında inceleme ve araştırma yapmak, rapor hazırlamak, görüş bildirmek,</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h) Personelin sicil, disiplin işleri ve özlük haklarını bağlı olduğu personel ve disiplin yönetmeliği hükümlerine göre izlemek ve yerine getirilmesini sağlamak,</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ı) Mevzuat ve bilimsel gelişmeleri izlemek, yeni bilgi ve teknikleri çalışmalara yansıtarak kurumun geliştirilmesi ve hizmet kalitesinin artırılmasını sağlamak.</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Hizmet birimi personeli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13 –</w:t>
      </w:r>
      <w:r w:rsidRPr="00F90649">
        <w:rPr>
          <w:color w:val="1C283D"/>
          <w:lang w:val="en-GB"/>
        </w:rPr>
        <w:t xml:space="preserve"> (1) Hizmet birimi faaliyet alanı kapsamında </w:t>
      </w:r>
      <w:proofErr w:type="gramStart"/>
      <w:r w:rsidRPr="00F90649">
        <w:rPr>
          <w:color w:val="1C283D"/>
          <w:lang w:val="en-GB"/>
        </w:rPr>
        <w:t>kan</w:t>
      </w:r>
      <w:proofErr w:type="gramEnd"/>
      <w:r w:rsidRPr="00F90649">
        <w:rPr>
          <w:color w:val="1C283D"/>
          <w:lang w:val="en-GB"/>
        </w:rPr>
        <w:t xml:space="preserve"> ve kan bileşenlerinin toplanması, test edilmesi, işlenmesi, depolanması, dağıtılması, kayıtların tutulması ve değerlendirilmesi konularında doğrudan görev alan yeterli sayıda uygun eğitim almış, deneyimli personel bulundurur. Her hizmet biriminde;</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a) 12 nci maddede tanımlanmış niteliklere sahip sorumlu,</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b) Teknik, idari ve kalite konularından sorumlu personel,</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c) Hizmet biriminin kapasitesine göre yeterli sayıda teknik,</w:t>
      </w:r>
      <w:proofErr w:type="gramStart"/>
      <w:r w:rsidRPr="00F90649">
        <w:rPr>
          <w:color w:val="1C283D"/>
          <w:lang w:val="en-GB"/>
        </w:rPr>
        <w:t>  idari</w:t>
      </w:r>
      <w:proofErr w:type="gramEnd"/>
      <w:r w:rsidRPr="00F90649">
        <w:rPr>
          <w:color w:val="1C283D"/>
          <w:lang w:val="en-GB"/>
        </w:rPr>
        <w:t xml:space="preserve"> ve kalite personeli, bulunur.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Hizmet birimi personelinin görev ve sorumlulukları rehberde tanımlanır. Personel rehberde belirtilen niteliklere sahip olmalıdır.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(3) Hizmet birimi personelinin eğitimi yönetim tarafından planlanır, eğitim programının içeriği belirlenir ve kayıtları tutulur. Personel yeterliliği, düzenli olarak değerlendirilir ve kayıtları tutulur.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(4) Biyoemniyet ve hijyen talimatları 10/6/2004 tarihli ve 25488 sayılı Resmi Gazete’de yayımlanan Biyolojik Etkenlere Maruziyet Risklerinin Önlenmesi Hakkında Yönetmeliğe göre uygulanır.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Hizmet birimi binası, bölümler, ekipman ve materyal</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14 –</w:t>
      </w:r>
      <w:r w:rsidRPr="00F90649">
        <w:rPr>
          <w:color w:val="1C283D"/>
          <w:lang w:val="en-GB"/>
        </w:rPr>
        <w:t> (1) Hizmet birimi, EK-2 “hizmet birimi için ruhsat başvuru formunda” belirtilen hizmet birimi faaliyetleri için gerekli bölümleri, ekipman ve materyalleri güncellenmiş rehbere göre bulundurmak zorundadır.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lastRenderedPageBreak/>
        <w:t>             (2) Hizmet birimi binası; mobil alanlar dahil hata riskini en aza indirecek şekilde, işleyiş mantığına ve faaliyetlere uygun sırada düzenlenir ve devamlılığı sağlanır. Kontaminasyon riskinin asgari düzeye düşürülmesi için etkin, temizlik ve bakım olanağı bulunur.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(3) Hizmet birimi rehberde tanımlanan bölümlerden oluşur. Bu bölümlerden:</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a) Kan </w:t>
      </w:r>
      <w:proofErr w:type="gramStart"/>
      <w:r w:rsidRPr="00F90649">
        <w:rPr>
          <w:color w:val="1C283D"/>
          <w:lang w:val="en-GB"/>
        </w:rPr>
        <w:t>alma</w:t>
      </w:r>
      <w:proofErr w:type="gramEnd"/>
      <w:r w:rsidRPr="00F90649">
        <w:rPr>
          <w:color w:val="1C283D"/>
          <w:lang w:val="en-GB"/>
        </w:rPr>
        <w:t xml:space="preserve"> salonu; Bağışçıdan güvenli kan almak üzere ayrılmış, adverse reaksiyon görülen bağışçıların ilk tedavilerinin yapılmasına uygun olarak donatılmış ve işlem sırasındaki hataların önlenmesi için gerek bağışçı, gerekse personelin güvenliğini sağlayacak biçimde düzenlenmiş salondur. Kan </w:t>
      </w:r>
      <w:proofErr w:type="gramStart"/>
      <w:r w:rsidRPr="00F90649">
        <w:rPr>
          <w:color w:val="1C283D"/>
          <w:lang w:val="en-GB"/>
        </w:rPr>
        <w:t>alma</w:t>
      </w:r>
      <w:proofErr w:type="gramEnd"/>
      <w:r w:rsidRPr="00F90649">
        <w:rPr>
          <w:color w:val="1C283D"/>
          <w:lang w:val="en-GB"/>
        </w:rPr>
        <w:t xml:space="preserve"> öncesinde gizli görüşmelerin ve uygunluk değerlendirmelerinin yapılabileceği diğer faaliyet alanlarından ayrı bir alan bulunur.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b) Test ve işleme alanları; güvenli kanın hazırlanması için gerekli her türlü testin çalışılması, </w:t>
      </w:r>
      <w:proofErr w:type="gramStart"/>
      <w:r w:rsidRPr="00F90649">
        <w:rPr>
          <w:color w:val="1C283D"/>
          <w:lang w:val="en-GB"/>
        </w:rPr>
        <w:t>kan</w:t>
      </w:r>
      <w:proofErr w:type="gramEnd"/>
      <w:r w:rsidRPr="00F90649">
        <w:rPr>
          <w:color w:val="1C283D"/>
          <w:lang w:val="en-GB"/>
        </w:rPr>
        <w:t xml:space="preserve"> ve kan bileşenlerinin işlenmesi için ayrı olarak düzenlenmiş, yalnızca yetkili personelin erişebileceği laboratuvar alanıdır.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c) Saklama alanı; farklı </w:t>
      </w:r>
      <w:proofErr w:type="gramStart"/>
      <w:r w:rsidRPr="00F90649">
        <w:rPr>
          <w:color w:val="1C283D"/>
          <w:lang w:val="en-GB"/>
        </w:rPr>
        <w:t>kan</w:t>
      </w:r>
      <w:proofErr w:type="gramEnd"/>
      <w:r w:rsidRPr="00F90649">
        <w:rPr>
          <w:color w:val="1C283D"/>
          <w:lang w:val="en-GB"/>
        </w:rPr>
        <w:t xml:space="preserve"> ve kan bileşenleri ile gerekli materyallerin uygun şartlarda, güvenli ve ayrı bir şekilde saklanmasını sağlar. Ekipman arızası ya da güç kesintisine karşı gerekli önlemler alınır.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ç) Tıbbi Atık depolama alanı; atıkların güvenli bir şekilde depolanması için bir alandır.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(4) Hizmet biriminde ekipman ve materyal;</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a) Bağışçı, personel ve </w:t>
      </w:r>
      <w:proofErr w:type="gramStart"/>
      <w:r w:rsidRPr="00F90649">
        <w:rPr>
          <w:color w:val="1C283D"/>
          <w:lang w:val="en-GB"/>
        </w:rPr>
        <w:t>kan</w:t>
      </w:r>
      <w:proofErr w:type="gramEnd"/>
      <w:r w:rsidRPr="00F90649">
        <w:rPr>
          <w:color w:val="1C283D"/>
          <w:lang w:val="en-GB"/>
        </w:rPr>
        <w:t xml:space="preserve"> ve kan ürünlerine karşı riskleri en aza indirecek şekilde seçilir.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b) Kullanım amacına uygun olarak valide ve kalibre edilir, sürekliliği sağlanır.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c) İşleyiş talimatı hazırlanarak gerekli kayıtları kalite sistemine uygun şekilde tutulur.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ç) Envanter kayıtları tutulur ve en </w:t>
      </w:r>
      <w:proofErr w:type="gramStart"/>
      <w:r w:rsidRPr="00F90649">
        <w:rPr>
          <w:color w:val="1C283D"/>
          <w:lang w:val="en-GB"/>
        </w:rPr>
        <w:t>az</w:t>
      </w:r>
      <w:proofErr w:type="gramEnd"/>
      <w:r w:rsidRPr="00F90649">
        <w:rPr>
          <w:color w:val="1C283D"/>
          <w:lang w:val="en-GB"/>
        </w:rPr>
        <w:t xml:space="preserve"> 10 yıl süre ile saklanır.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d) Bilgisayarlı sistemlerde güvenilirliği sağlamak amacıyla yazılım, donanım ve yedekleme prosedürleri kurulum aşamasında ve düzenli aralarla kontrol edilir. Donanım ve yazılım, izin verilmemiş kullanım ve değişikliklere karşı korunur. Yedekleme prosedürü, veri kaybını ve veriye gelebilecek zararı önler.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Kalite sistemi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15 –</w:t>
      </w:r>
      <w:r w:rsidRPr="00F90649">
        <w:rPr>
          <w:color w:val="1C283D"/>
          <w:lang w:val="en-GB"/>
        </w:rPr>
        <w:t> (1) Hizmet biriminde kalite sisteminin kurulması ve yürütülmesi esasları şunlardır: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a) Hizmet birimindeki tüm personel işleyişin kalite sistemine uygunluğundan sorumludur.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b) Kalite sistemi; kalite yönetimi, kalite güvencesi, sürekli kalite gelişimi, personel, bina ve ekipman, dokümantasyon, toplama, test etme ve işleme, depolama, dağıtım, kalite kontrol, kan bileşenlerinin geri çekilmesi, mali denetim, kontrat yönetimi, uygunsuzluk ve iç denetimi içerir.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c) Kalite sistemi, tüm işlemlerin standart ve spesifikasyonlara uygun olarak yerine getirilmesini sağlar. Yönetim düzenli aralıklarla sistemin etkinliğini gözden geçirir ve gerektiğinde düzeltici önlemler alır.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Hizmet birimleri ulusal ya da uluslar arası bir sistemle kalite güvencelerini destekler. Bu sistem dahilinde prosedürler, binalar ve ekipman kullanılmadan önce valide edilir.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(3) Test ve süreçler şunlardır: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a) Bağışçının uygunluğu: Güvenli kanın sağlanması için, bağışçı seçimi ve bağışçı sorgulamasında Ek-4 ve Ek-5’de belirtilen gereklere uygun prosedürler hazırlanır ve uygulanır. Görüşme, gizliliği sağlayacak şekilde gerçekleştirilir. Bağışçının uygunluğuna ilişkin kayıt ve değerlendirmeler görevli personel tarafından imzalanır.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b) Kan ve </w:t>
      </w:r>
      <w:proofErr w:type="gramStart"/>
      <w:r w:rsidRPr="00F90649">
        <w:rPr>
          <w:color w:val="1C283D"/>
          <w:lang w:val="en-GB"/>
        </w:rPr>
        <w:t>kan</w:t>
      </w:r>
      <w:proofErr w:type="gramEnd"/>
      <w:r w:rsidRPr="00F90649">
        <w:rPr>
          <w:color w:val="1C283D"/>
          <w:lang w:val="en-GB"/>
        </w:rPr>
        <w:t xml:space="preserve"> ürünlerinin toplanması süreci: Bağışçı kimliğinin doğrulanması, kayıt edilmesi ve bağışçı ile kan, kan bileşenleri ve kan örnekleri arasındaki bağlantının açık bir şekilde kurulmasını sağlayacak şekilde tasarlanır. Bu süreci tanımlayan prosedürler oluşturulur. Süreç ve kalite kontrol çalışmaları rehberde tanımlandığı şekilde sürdürülür.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c) Bağışçıya uygulanacak temel laboratuvar testleri;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1) ABO, Rh D </w:t>
      </w:r>
      <w:proofErr w:type="gramStart"/>
      <w:r w:rsidRPr="00F90649">
        <w:rPr>
          <w:color w:val="1C283D"/>
          <w:lang w:val="en-GB"/>
        </w:rPr>
        <w:t>kan</w:t>
      </w:r>
      <w:proofErr w:type="gramEnd"/>
      <w:r w:rsidRPr="00F90649">
        <w:rPr>
          <w:color w:val="1C283D"/>
          <w:lang w:val="en-GB"/>
        </w:rPr>
        <w:t xml:space="preserve"> grubu,</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HBsAg,</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3) Anti-HCV,</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4) Anti-HIV 1/2,</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5) Sifiliz tarama,</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6) Kurulun bilimsel gelişmeler ışığında öngördüğü ve Bakanlıkça onaylanarak rehberde yayımlanacak diğer testlerdir.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ç) Testler valide edilir, miyarların uygunluğunu kanıtlayan veriler bulunur ve test prosedürleri hazırlanır. Testlerle ilgili algoritmalar, kullanılan yöntemler ve uygulama biçimleri rehberde yer aldığı şekilde yürütülür.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d) Validasyon: Ekipman ve materyaller valide edilmiş prosedürlere göre kullanılır.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e) Etiketleme: Kan ve </w:t>
      </w:r>
      <w:proofErr w:type="gramStart"/>
      <w:r w:rsidRPr="00F90649">
        <w:rPr>
          <w:color w:val="1C283D"/>
          <w:lang w:val="en-GB"/>
        </w:rPr>
        <w:t>kan</w:t>
      </w:r>
      <w:proofErr w:type="gramEnd"/>
      <w:r w:rsidRPr="00F90649">
        <w:rPr>
          <w:color w:val="1C283D"/>
          <w:lang w:val="en-GB"/>
        </w:rPr>
        <w:t xml:space="preserve"> ürünleri, tüm aşamaların izlenebilirliğini sağlayabilecek şekilde etiketlenir. Hizmet biriminin etiket üzerinde kullandığı tanımlar tek tip olmalıdır.  Etikette en </w:t>
      </w:r>
      <w:proofErr w:type="gramStart"/>
      <w:r w:rsidRPr="00F90649">
        <w:rPr>
          <w:color w:val="1C283D"/>
          <w:lang w:val="en-GB"/>
        </w:rPr>
        <w:t>az</w:t>
      </w:r>
      <w:proofErr w:type="gramEnd"/>
      <w:r w:rsidRPr="00F90649">
        <w:rPr>
          <w:color w:val="1C283D"/>
          <w:lang w:val="en-GB"/>
        </w:rPr>
        <w:t xml:space="preserve"> aşağıdaki bilgiler bulunur: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1) Bileşenin adı,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Kalite gereklerine uygun şekilde ürünün ölçüm (hacim, ağırlık, sayı vb.) bilgisi,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lastRenderedPageBreak/>
        <w:t>             3) Bağışçının sayısal veya alfabetik tanımı,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4) Hizmet biriminin adı,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5) ABO </w:t>
      </w:r>
      <w:proofErr w:type="gramStart"/>
      <w:r w:rsidRPr="00F90649">
        <w:rPr>
          <w:color w:val="1C283D"/>
          <w:lang w:val="en-GB"/>
        </w:rPr>
        <w:t>kan</w:t>
      </w:r>
      <w:proofErr w:type="gramEnd"/>
      <w:r w:rsidRPr="00F90649">
        <w:rPr>
          <w:color w:val="1C283D"/>
          <w:lang w:val="en-GB"/>
        </w:rPr>
        <w:t xml:space="preserve"> grubu, Rh D Grubu,</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6) Alınma ve son kullanma tarihi,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7) Depolama sıcaklığı,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8) Antikogulan ve ek solüsyonlarının ismi, bileşimi ve hacmi.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f) Hizmet birimi, EK-6’ da belirtilen bilgileri </w:t>
      </w:r>
      <w:proofErr w:type="gramStart"/>
      <w:r w:rsidRPr="00F90649">
        <w:rPr>
          <w:color w:val="1C283D"/>
          <w:lang w:val="en-GB"/>
        </w:rPr>
        <w:t>kan</w:t>
      </w:r>
      <w:proofErr w:type="gramEnd"/>
      <w:r w:rsidRPr="00F90649">
        <w:rPr>
          <w:color w:val="1C283D"/>
          <w:lang w:val="en-GB"/>
        </w:rPr>
        <w:t xml:space="preserve"> ve kan ürünlerinin tam izlenebilirliğini sağlamak amacıyla 30 yıldan az olmamak üzere uygun ortamda okunabilir şekilde kaydeder ve saklar. Hizmet birimi, izlenebilirlik sistemini “Ek-7 İzlenebilirlik için veri kaydı”nda belirtilen maddelere uygun olarak, </w:t>
      </w:r>
      <w:proofErr w:type="gramStart"/>
      <w:r w:rsidRPr="00F90649">
        <w:rPr>
          <w:color w:val="1C283D"/>
          <w:lang w:val="en-GB"/>
        </w:rPr>
        <w:t>kan</w:t>
      </w:r>
      <w:proofErr w:type="gramEnd"/>
      <w:r w:rsidRPr="00F90649">
        <w:rPr>
          <w:color w:val="1C283D"/>
          <w:lang w:val="en-GB"/>
        </w:rPr>
        <w:t xml:space="preserve"> ve kan ürünlerinin alınmasından transfüze edilmesine kadar izlenmesini sağlayacak biçimde oluşturur.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g) Otolog </w:t>
      </w:r>
      <w:proofErr w:type="gramStart"/>
      <w:r w:rsidRPr="00F90649">
        <w:rPr>
          <w:color w:val="1C283D"/>
          <w:lang w:val="en-GB"/>
        </w:rPr>
        <w:t>kan</w:t>
      </w:r>
      <w:proofErr w:type="gramEnd"/>
      <w:r w:rsidRPr="00F90649">
        <w:rPr>
          <w:color w:val="1C283D"/>
          <w:lang w:val="en-GB"/>
        </w:rPr>
        <w:t xml:space="preserve"> ve kan ürünleri rehbere uygun şekilde etiketlenir.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ğ) Kan ve </w:t>
      </w:r>
      <w:proofErr w:type="gramStart"/>
      <w:r w:rsidRPr="00F90649">
        <w:rPr>
          <w:color w:val="1C283D"/>
          <w:lang w:val="en-GB"/>
        </w:rPr>
        <w:t>kan</w:t>
      </w:r>
      <w:proofErr w:type="gramEnd"/>
      <w:r w:rsidRPr="00F90649">
        <w:rPr>
          <w:color w:val="1C283D"/>
          <w:lang w:val="en-GB"/>
        </w:rPr>
        <w:t xml:space="preserve"> bileşenleri, Yönetmelik gerekleri yerine getirilmeden serbest bırakılamaz. Serbest bırakılmayı engelleyecek durumda aynı bağıştan elde edilen diğer bileşenlerin de </w:t>
      </w:r>
      <w:proofErr w:type="gramStart"/>
      <w:r w:rsidRPr="00F90649">
        <w:rPr>
          <w:color w:val="1C283D"/>
          <w:lang w:val="en-GB"/>
        </w:rPr>
        <w:t>serbest</w:t>
      </w:r>
      <w:proofErr w:type="gramEnd"/>
      <w:r w:rsidRPr="00F90649">
        <w:rPr>
          <w:color w:val="1C283D"/>
          <w:lang w:val="en-GB"/>
        </w:rPr>
        <w:t xml:space="preserve"> bırakılması engellenir. Serbest bırakılma işlemi yetkili </w:t>
      </w:r>
      <w:proofErr w:type="gramStart"/>
      <w:r w:rsidRPr="00F90649">
        <w:rPr>
          <w:color w:val="1C283D"/>
          <w:lang w:val="en-GB"/>
        </w:rPr>
        <w:t>kişi</w:t>
      </w:r>
      <w:proofErr w:type="gramEnd"/>
      <w:r w:rsidRPr="00F90649">
        <w:rPr>
          <w:color w:val="1C283D"/>
          <w:lang w:val="en-GB"/>
        </w:rPr>
        <w:t xml:space="preserve"> veya kişiler tarafından yapılır ve kaydedilir. Serbest bırakma kaydı, sürecin her aşamasında formların, diğer kayıtların ve test sonuçlarının </w:t>
      </w:r>
      <w:proofErr w:type="gramStart"/>
      <w:r w:rsidRPr="00F90649">
        <w:rPr>
          <w:color w:val="1C283D"/>
          <w:lang w:val="en-GB"/>
        </w:rPr>
        <w:t>kabul</w:t>
      </w:r>
      <w:proofErr w:type="gramEnd"/>
      <w:r w:rsidRPr="00F90649">
        <w:rPr>
          <w:color w:val="1C283D"/>
          <w:lang w:val="en-GB"/>
        </w:rPr>
        <w:t xml:space="preserve"> edilme kriterlerine uygun olduğunu gösterir.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h) Serbest bırakılmış ve bırakılmamış </w:t>
      </w:r>
      <w:proofErr w:type="gramStart"/>
      <w:r w:rsidRPr="00F90649">
        <w:rPr>
          <w:color w:val="1C283D"/>
          <w:lang w:val="en-GB"/>
        </w:rPr>
        <w:t>kan</w:t>
      </w:r>
      <w:proofErr w:type="gramEnd"/>
      <w:r w:rsidRPr="00F90649">
        <w:rPr>
          <w:color w:val="1C283D"/>
          <w:lang w:val="en-GB"/>
        </w:rPr>
        <w:t xml:space="preserve"> ve kan bileşenleri idari ve fiziksel olarak ayrı tutulur, bu durum etiketleme ile tanımlanır. Serbest bırakılma, sonrası her bir ünitenin alıcıya transfüze edildiğini, edilmediyse akıbetini belirleyen prosedür hazırlanır.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(4) Hizmet birimleri yıl içerisinde gerçekleştirdikleri faaliyetlerini rehberde belirtildiği şekilde Bakanlığa sunar. Hizmet birimlerine ait istatistiksel veriler en </w:t>
      </w:r>
      <w:proofErr w:type="gramStart"/>
      <w:r w:rsidRPr="00F90649">
        <w:rPr>
          <w:color w:val="1C283D"/>
          <w:lang w:val="en-GB"/>
        </w:rPr>
        <w:t>az</w:t>
      </w:r>
      <w:proofErr w:type="gramEnd"/>
      <w:r w:rsidRPr="00F90649">
        <w:rPr>
          <w:color w:val="1C283D"/>
          <w:lang w:val="en-GB"/>
        </w:rPr>
        <w:t xml:space="preserve"> 15 yıl süreyle saklanır.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(5) Kan ve </w:t>
      </w:r>
      <w:proofErr w:type="gramStart"/>
      <w:r w:rsidRPr="00F90649">
        <w:rPr>
          <w:color w:val="1C283D"/>
          <w:lang w:val="en-GB"/>
        </w:rPr>
        <w:t>kan</w:t>
      </w:r>
      <w:proofErr w:type="gramEnd"/>
      <w:r w:rsidRPr="00F90649">
        <w:rPr>
          <w:color w:val="1C283D"/>
          <w:lang w:val="en-GB"/>
        </w:rPr>
        <w:t xml:space="preserve"> bileşenlerinin depolanması ve dağıtımı esasları şunlardır: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a) Kan ve </w:t>
      </w:r>
      <w:proofErr w:type="gramStart"/>
      <w:r w:rsidRPr="00F90649">
        <w:rPr>
          <w:color w:val="1C283D"/>
          <w:lang w:val="en-GB"/>
        </w:rPr>
        <w:t>kan</w:t>
      </w:r>
      <w:proofErr w:type="gramEnd"/>
      <w:r w:rsidRPr="00F90649">
        <w:rPr>
          <w:color w:val="1C283D"/>
          <w:lang w:val="en-GB"/>
        </w:rPr>
        <w:t xml:space="preserve"> bileşenlerinin depolanması ve dağıtımı rehberde belirtildiği şekilde yapılır.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b) Tıbbi ürünlerin imal edilmesi amacıyla toplanan </w:t>
      </w:r>
      <w:proofErr w:type="gramStart"/>
      <w:r w:rsidRPr="00F90649">
        <w:rPr>
          <w:color w:val="1C283D"/>
          <w:lang w:val="en-GB"/>
        </w:rPr>
        <w:t>kan</w:t>
      </w:r>
      <w:proofErr w:type="gramEnd"/>
      <w:r w:rsidRPr="00F90649">
        <w:rPr>
          <w:color w:val="1C283D"/>
          <w:lang w:val="en-GB"/>
        </w:rPr>
        <w:t xml:space="preserve"> ve kan bileşenleri için depolama ve dağıtım gereklerinin 19/1/2005 tarihli ve 25705 sayılı Resmi Gazete’de yayımlanan Beşeri Tıbbi Ürünler Ruhsatlandırma Yönetmeliği ile 23/10/2003 tarihli ve 25268 sayılı Resmi Gazete’de yayımlanan Beşeri Tıbbi Ürünler İmalathaneleri Yönetmeliği hükümlerine uygun olmasını hizmet biriminin kalite sistemi sağlar.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c) Kan ve </w:t>
      </w:r>
      <w:proofErr w:type="gramStart"/>
      <w:r w:rsidRPr="00F90649">
        <w:rPr>
          <w:color w:val="1C283D"/>
          <w:lang w:val="en-GB"/>
        </w:rPr>
        <w:t>kan</w:t>
      </w:r>
      <w:proofErr w:type="gramEnd"/>
      <w:r w:rsidRPr="00F90649">
        <w:rPr>
          <w:color w:val="1C283D"/>
          <w:lang w:val="en-GB"/>
        </w:rPr>
        <w:t xml:space="preserve"> bileşenlerinin saklama süresi boyunca kalitesini sağlamak ve sürdürmek amacı ile rehberde tanımlanmış depolama ve dağıtım prosedürleri bulunur ve uygulanır.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ç) Envanter ve dağıtım kayıtları prosedüre uygun olarak tutulur. Kan ve </w:t>
      </w:r>
      <w:proofErr w:type="gramStart"/>
      <w:r w:rsidRPr="00F90649">
        <w:rPr>
          <w:color w:val="1C283D"/>
          <w:lang w:val="en-GB"/>
        </w:rPr>
        <w:t>kan</w:t>
      </w:r>
      <w:proofErr w:type="gramEnd"/>
      <w:r w:rsidRPr="00F90649">
        <w:rPr>
          <w:color w:val="1C283D"/>
          <w:lang w:val="en-GB"/>
        </w:rPr>
        <w:t xml:space="preserve"> bileşeninin kalite gereklerine ve prosedüre uygunluğu tanımlanmadan envantere geri dönüşü yapılmaz.</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d) Depolama, ambalajlama ve dağıtım süresince </w:t>
      </w:r>
      <w:proofErr w:type="gramStart"/>
      <w:r w:rsidRPr="00F90649">
        <w:rPr>
          <w:color w:val="1C283D"/>
          <w:lang w:val="en-GB"/>
        </w:rPr>
        <w:t>kan</w:t>
      </w:r>
      <w:proofErr w:type="gramEnd"/>
      <w:r w:rsidRPr="00F90649">
        <w:rPr>
          <w:color w:val="1C283D"/>
          <w:lang w:val="en-GB"/>
        </w:rPr>
        <w:t xml:space="preserve"> ve kan bileşenlerinin bütünlüğü ve saklama ısısı korunur.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e) Otolog </w:t>
      </w:r>
      <w:proofErr w:type="gramStart"/>
      <w:r w:rsidRPr="00F90649">
        <w:rPr>
          <w:color w:val="1C283D"/>
          <w:lang w:val="en-GB"/>
        </w:rPr>
        <w:t>kan</w:t>
      </w:r>
      <w:proofErr w:type="gramEnd"/>
      <w:r w:rsidRPr="00F90649">
        <w:rPr>
          <w:color w:val="1C283D"/>
          <w:lang w:val="en-GB"/>
        </w:rPr>
        <w:t xml:space="preserve"> ve kan bileşenleri ile spesifik amaçlarla toplanan ve hazırlanan kan bileşenleri belirlenmiş prosedürlere uygun ve ayrı olarak saklanır.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f) Yurt içinde toplanan plazmayı ürün üretimi amacıyla yurt içinde ve yurt dışında değerlendirmek veya ürün üretimi amacıyla yurt dışından plazma getirmek isteyen özel ve kamu hukuk tüzel kişiler izin başvuruları sırasında söz konusu plazmaların bu Yönetmelik hükümleri ile birlikte Beşeri Tıbbi Ürünler Ruhsatlandırma Yönetmeliği ile Beşeri Tıbbi Ürünler İmalathaneleri Yönetmeliği hükümlerine uygunluğunu belgelemekle sorumludur.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(6) Kan ve </w:t>
      </w:r>
      <w:proofErr w:type="gramStart"/>
      <w:r w:rsidRPr="00F90649">
        <w:rPr>
          <w:color w:val="1C283D"/>
          <w:lang w:val="en-GB"/>
        </w:rPr>
        <w:t>kan</w:t>
      </w:r>
      <w:proofErr w:type="gramEnd"/>
      <w:r w:rsidRPr="00F90649">
        <w:rPr>
          <w:color w:val="1C283D"/>
          <w:lang w:val="en-GB"/>
        </w:rPr>
        <w:t xml:space="preserve"> bileşenlerinin uygun olmama durumu:</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a) Rehberde belirtilen kalite ve güvenlik şartlarını sağlamayan </w:t>
      </w:r>
      <w:proofErr w:type="gramStart"/>
      <w:r w:rsidRPr="00F90649">
        <w:rPr>
          <w:color w:val="1C283D"/>
          <w:lang w:val="en-GB"/>
        </w:rPr>
        <w:t>kan</w:t>
      </w:r>
      <w:proofErr w:type="gramEnd"/>
      <w:r w:rsidRPr="00F90649">
        <w:rPr>
          <w:color w:val="1C283D"/>
          <w:lang w:val="en-GB"/>
        </w:rPr>
        <w:t xml:space="preserve"> ve kan bileşenlerinin serbest bırakılması, kan ve kan bileşeninin transfüze edileceği hastanın hekimi ile TM veya BKM sorumlusu tarafından ortak alınan kararla mümkündür. Karar, hasta kayıtlarında gerekçeli olarak bulunur.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b) Serbest bırakılmış </w:t>
      </w:r>
      <w:proofErr w:type="gramStart"/>
      <w:r w:rsidRPr="00F90649">
        <w:rPr>
          <w:color w:val="1C283D"/>
          <w:lang w:val="en-GB"/>
        </w:rPr>
        <w:t>kan</w:t>
      </w:r>
      <w:proofErr w:type="gramEnd"/>
      <w:r w:rsidRPr="00F90649">
        <w:rPr>
          <w:color w:val="1C283D"/>
          <w:lang w:val="en-GB"/>
        </w:rPr>
        <w:t xml:space="preserve"> bileşenlerine ait şikayetler, istenmeyen ciddi etki ve olaylar kaydedilir. Gerekli yerlerde geri çekme işlemi, düzeltici yada önleyici faaliyetler yetkili personel tarafından belirlenir, yürütülür ve sonuçlandırılır.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c) 17 nci maddeye uygun olarak istenmeyen ciddi etki ve olayların bildirimi ile ilgili etkin ve doğrulanabilir bir prosedür hazırlanır. Prosedürde belirlenen aralarla uygun olmama durumları analiz edilir.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ç) Yetkili personel, geri çekme halinde riskli durum söz konusu ise kaynaklara ulaşarak bildirimde bulunur.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(7) İç denetim:</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a) Hizmet biriminde yürütülen süreçlerin takibi için iç denetim prosedürü hazırlanır.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b) Denetimler, prosedüre uygun şekilde eğitilmiş ve yetkili kişiler tarafından yapılır.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c) Denetim raporu hazırlanıp düzeltici-önleyici faaliyetler izlenir.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Dokümantasyon</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16 – </w:t>
      </w:r>
      <w:r w:rsidRPr="00F90649">
        <w:rPr>
          <w:color w:val="1C283D"/>
          <w:lang w:val="en-GB"/>
        </w:rPr>
        <w:t>(1) Hizmet biriminin yürüttüğü tüm faaliyetleri kapsayan spesifikasyonlar, prosedürler ve kayıtları kapsayan dokümanlar oluşturulur ve güncellenir.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lastRenderedPageBreak/>
        <w:t>             (2) Kayıtlar el yazısı ile okunaklı olarak veya mikrofilm ya da bilgisayar ortamında tutulur.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(3) Belgeler üzerinde yalnızca yetkili </w:t>
      </w:r>
      <w:proofErr w:type="gramStart"/>
      <w:r w:rsidRPr="00F90649">
        <w:rPr>
          <w:color w:val="1C283D"/>
          <w:lang w:val="en-GB"/>
        </w:rPr>
        <w:t>kişi</w:t>
      </w:r>
      <w:proofErr w:type="gramEnd"/>
      <w:r w:rsidRPr="00F90649">
        <w:rPr>
          <w:color w:val="1C283D"/>
          <w:lang w:val="en-GB"/>
        </w:rPr>
        <w:t xml:space="preserve"> değişiklik yapar. Değişiklik durumunda tarih ve imza atılır, gözden geçirilir, derhal uygulamaya konur.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(4) Tüm dokümanlar denetimler sırasında hazır bulundurulur.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İstenmeyen ciddi etki ve olayların bildirimi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17 –</w:t>
      </w:r>
      <w:r w:rsidRPr="00F90649">
        <w:rPr>
          <w:color w:val="1C283D"/>
          <w:lang w:val="en-GB"/>
        </w:rPr>
        <w:t xml:space="preserve"> (1) Hizmet birimleri, </w:t>
      </w:r>
      <w:proofErr w:type="gramStart"/>
      <w:r w:rsidRPr="00F90649">
        <w:rPr>
          <w:color w:val="1C283D"/>
          <w:lang w:val="en-GB"/>
        </w:rPr>
        <w:t>kan</w:t>
      </w:r>
      <w:proofErr w:type="gramEnd"/>
      <w:r w:rsidRPr="00F90649">
        <w:rPr>
          <w:color w:val="1C283D"/>
          <w:lang w:val="en-GB"/>
        </w:rPr>
        <w:t xml:space="preserve"> ve kan bileşenlerinin kalite ve güvenliğine bağlı olabilecek transfüzyon öncesinde, sırasında veya sonrasında gözlenen istenmeyen ciddi etkilerin ve olayların kayıtlarını tutar ve Bakanlığa bildirir. Bildirim, rehberde yer </w:t>
      </w:r>
      <w:proofErr w:type="gramStart"/>
      <w:r w:rsidRPr="00F90649">
        <w:rPr>
          <w:color w:val="1C283D"/>
          <w:lang w:val="en-GB"/>
        </w:rPr>
        <w:t>alan</w:t>
      </w:r>
      <w:proofErr w:type="gramEnd"/>
      <w:r w:rsidRPr="00F90649">
        <w:rPr>
          <w:color w:val="1C283D"/>
          <w:lang w:val="en-GB"/>
        </w:rPr>
        <w:t xml:space="preserve"> “İstenmeyen ciddi etki ve olayların bildirimi”ne göre yapılır.</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DÖRDÜNCÜ BÖLÜM</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Ruhsat, Denetim ve İdari Yaptırımlar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xml:space="preserve">             Hizmet birimlerinin ruhsatlandırılması ve ruhsat </w:t>
      </w:r>
      <w:proofErr w:type="gramStart"/>
      <w:r w:rsidRPr="00F90649">
        <w:rPr>
          <w:b/>
          <w:bCs/>
          <w:color w:val="1C283D"/>
          <w:lang w:val="en-GB"/>
        </w:rPr>
        <w:t>alma</w:t>
      </w:r>
      <w:proofErr w:type="gramEnd"/>
      <w:r w:rsidRPr="00F90649">
        <w:rPr>
          <w:b/>
          <w:bCs/>
          <w:color w:val="1C283D"/>
          <w:lang w:val="en-GB"/>
        </w:rPr>
        <w:t xml:space="preserve"> yükümlülüğü</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18 –</w:t>
      </w:r>
      <w:r w:rsidRPr="00F90649">
        <w:rPr>
          <w:color w:val="1C283D"/>
          <w:lang w:val="en-GB"/>
        </w:rPr>
        <w:t> (1) Bu Yönetmelik kapsamında faaliyet gösterecek olan gerçek ve tüzel kişiler, faaliyetlerine başlamadan önce, Bakanlıktan veya Bakanlığın yetkilendirmesi halinde valilikten ruhsat almak zorundadırlar.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(2) Kan ve </w:t>
      </w:r>
      <w:proofErr w:type="gramStart"/>
      <w:r w:rsidRPr="00F90649">
        <w:rPr>
          <w:color w:val="1C283D"/>
          <w:lang w:val="en-GB"/>
        </w:rPr>
        <w:t>kan</w:t>
      </w:r>
      <w:proofErr w:type="gramEnd"/>
      <w:r w:rsidRPr="00F90649">
        <w:rPr>
          <w:color w:val="1C283D"/>
          <w:lang w:val="en-GB"/>
        </w:rPr>
        <w:t xml:space="preserve"> bileşenlerinin toplanması, test edilmesi, işlenmesi, depolanması, dağıtımı, ürün elde etmek amaçlı plazma ithalatı dışında kan ve kan bileşenlerinin ithalatı ve transfüzyonun takibi yalnızca ruhsat almış hizmet birimleri tarafından yürütülür.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(3) Hizmet birimleri; BKM, TM ve KBM olarak EK-1’de tanımlanan bilgi ve belgelerle birlikte bulunduğu ilin sağlık müdürlüğüne ruhsat almak üzere başvuruda bulunur. Her bir hizmet birimi için ayrı ruhsat başvurusunda bulunulur.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(4) Başvurunun uygunluğu </w:t>
      </w:r>
      <w:proofErr w:type="gramStart"/>
      <w:r w:rsidRPr="00F90649">
        <w:rPr>
          <w:color w:val="1C283D"/>
          <w:lang w:val="en-GB"/>
        </w:rPr>
        <w:t>il</w:t>
      </w:r>
      <w:proofErr w:type="gramEnd"/>
      <w:r w:rsidRPr="00F90649">
        <w:rPr>
          <w:color w:val="1C283D"/>
          <w:lang w:val="en-GB"/>
        </w:rPr>
        <w:t xml:space="preserve"> sağlık müdürlüğünce 7 gün içerisinde değerlendirilir. Eksiklikler varsa ilgili kuruma yazı ile bildirilir. İl sağlık müdürlüğü bilgi ve belgelerin eksiksiz ve uygun olduğunu tespit ettikten sonra ruhsat talebinde bulunan hizmet birimini, Yönetmelikle belirlenen şartlara sahip olup olmadığının tespiti için bir ay içinde yerinde denetler. Uygunluğu tespit edilen hizmet birimine ait başvuru dosyası ile yerinde inceleme raporu müdürlükçe Bakanlığa gönderilir. Bakanlık, başvuru dosyası ve inceleme raporunu değerlendirir, gerekli gördüğü takdirde hizmet birimini yerinde denetledikten sonra uygun görülen hizmet birimine yürüteceği faaliyetler ve bu faaliyetleri yürüteceği yer için 30 gün içersinde ruhsat düzenler.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(5) Hizmet birimi sorumlusunun değişmesi ya da ayrılması halinde, 12 nci maddenin birinci fıkrasında belirtilen nitelikleri taşıyan başka bir kişiye sorumluluk devredilir. Bu durumda ilgili kurum yeni hizmet sorumlusu ile ilgili belgeler ile bir ay içerisinde Bakanlığa başvurur. Bakanlıkça yapılan değerlendirme sonucunda uygunluğu tespit edilen başvurularda yeni sorumlu ruhsata işlenir.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(6) </w:t>
      </w:r>
      <w:r w:rsidRPr="00F90649">
        <w:rPr>
          <w:b/>
          <w:bCs/>
          <w:color w:val="1C283D"/>
          <w:lang w:val="en-GB"/>
        </w:rPr>
        <w:t>(Değişik birinci cümle</w:t>
      </w:r>
      <w:proofErr w:type="gramStart"/>
      <w:r w:rsidRPr="00F90649">
        <w:rPr>
          <w:b/>
          <w:bCs/>
          <w:color w:val="1C283D"/>
          <w:lang w:val="en-GB"/>
        </w:rPr>
        <w:t>:RG</w:t>
      </w:r>
      <w:proofErr w:type="gramEnd"/>
      <w:r w:rsidRPr="00F90649">
        <w:rPr>
          <w:b/>
          <w:bCs/>
          <w:color w:val="1C283D"/>
          <w:lang w:val="en-GB"/>
        </w:rPr>
        <w:t>-4/12/2009-27422)</w:t>
      </w:r>
      <w:r w:rsidRPr="00F90649">
        <w:rPr>
          <w:color w:val="1C283D"/>
          <w:lang w:val="en-GB"/>
        </w:rPr>
        <w:t> </w:t>
      </w:r>
      <w:r w:rsidRPr="00F90649">
        <w:rPr>
          <w:color w:val="1C283D"/>
        </w:rPr>
        <w:t>Yeni açılacak hizmet birimleri ruhsat alıncaya kadar kullanmak üzere bir kereye mahsus olmak kaydı ile BKM için en fazla bir yıl, diğer birimler için en fazla üç ay süreliğine EK-3'deki belgeleri tamamlayarak geçici ruhsat için başvurur</w:t>
      </w:r>
      <w:r w:rsidRPr="00F90649">
        <w:rPr>
          <w:color w:val="1C283D"/>
          <w:lang w:val="en-GB"/>
        </w:rPr>
        <w:t>. Geçici ruhsat ile faaliyet gösteren hizmet birimi Yönetmelik ve rehberde belirtilen esaslara göre çalışmalarını sürdürür. Bu süre içinde kalıcı ruhsat için gereken eksiklerini tamamlar.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(7) Geçici ruhsat başvurusu TM </w:t>
      </w:r>
      <w:proofErr w:type="gramStart"/>
      <w:r w:rsidRPr="00F90649">
        <w:rPr>
          <w:color w:val="1C283D"/>
          <w:lang w:val="en-GB"/>
        </w:rPr>
        <w:t>adına</w:t>
      </w:r>
      <w:proofErr w:type="gramEnd"/>
      <w:r w:rsidRPr="00F90649">
        <w:rPr>
          <w:color w:val="1C283D"/>
          <w:lang w:val="en-GB"/>
        </w:rPr>
        <w:t xml:space="preserve"> ilgili hastane, KBM adına bağlı olduğu BKM, BKM adına Bakanlıkça kendisine yetki verilen kamu kurum ve kuruluşları ve Türkiye Kızılay Derneği tarafından yapılır. Bakanlık 15 iş günü içinde geçici ruhsat başvurusunu sonuçlandırır.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(8) Hizmet birimleri, Bakanlığın yazılı izni olmaksızın ruhsat başvurusunda yer </w:t>
      </w:r>
      <w:proofErr w:type="gramStart"/>
      <w:r w:rsidRPr="00F90649">
        <w:rPr>
          <w:color w:val="1C283D"/>
          <w:lang w:val="en-GB"/>
        </w:rPr>
        <w:t>alan</w:t>
      </w:r>
      <w:proofErr w:type="gramEnd"/>
      <w:r w:rsidRPr="00F90649">
        <w:rPr>
          <w:color w:val="1C283D"/>
          <w:lang w:val="en-GB"/>
        </w:rPr>
        <w:t xml:space="preserve"> faaliyetlerinde değişiklik yapamaz.</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(9) Valiliklere yetki devredilmesi halinde BKM dışında hizmet birimlerinin ruhsat düzenleme işlemleri ilgili valilikçe sonuçlandırılır.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(10) Ruhsat bedeli ilgili mevzuata göre Bakanlıkça ayrıca belirlenerek ilan edilir.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(11) Hizmet birimleri ruhsatlarını 5 yılda bir yenilemek zorundadır. Aksi halde ruhsatları iptal edilir.</w:t>
      </w:r>
    </w:p>
    <w:p w:rsidR="00F90649" w:rsidRPr="00F90649" w:rsidRDefault="00F90649" w:rsidP="00F90649">
      <w:pPr>
        <w:shd w:val="clear" w:color="auto" w:fill="FFFFFF"/>
        <w:autoSpaceDE/>
        <w:autoSpaceDN/>
        <w:spacing w:line="240" w:lineRule="atLeast"/>
        <w:ind w:firstLine="540"/>
        <w:jc w:val="both"/>
        <w:rPr>
          <w:color w:val="1C283D"/>
          <w:sz w:val="24"/>
          <w:szCs w:val="24"/>
        </w:rPr>
      </w:pPr>
      <w:r w:rsidRPr="00F90649">
        <w:rPr>
          <w:color w:val="1C283D"/>
        </w:rPr>
        <w:t>(12) </w:t>
      </w:r>
      <w:r w:rsidRPr="00F90649">
        <w:rPr>
          <w:b/>
          <w:bCs/>
          <w:color w:val="1C283D"/>
        </w:rPr>
        <w:t>(</w:t>
      </w:r>
      <w:proofErr w:type="gramStart"/>
      <w:r w:rsidRPr="00F90649">
        <w:rPr>
          <w:b/>
          <w:bCs/>
          <w:color w:val="1C283D"/>
        </w:rPr>
        <w:t>Ek:RG</w:t>
      </w:r>
      <w:proofErr w:type="gramEnd"/>
      <w:r w:rsidRPr="00F90649">
        <w:rPr>
          <w:b/>
          <w:bCs/>
          <w:color w:val="1C283D"/>
        </w:rPr>
        <w:t>.20/11/2009-27412)</w:t>
      </w:r>
      <w:r w:rsidRPr="00F90649">
        <w:rPr>
          <w:color w:val="1C283D"/>
        </w:rPr>
        <w:t> Bakanlık yapacağı hizmet planlaması ve bölgelendirmeyi dikkate alarak gerekli gördüğü yerlerde BKM ruhsatını süreli olarak verebilir. Bu şekilde verilen ruhsatların geçerliği başka bir işleme gerek kalmaksızın verilen süre bitiminde sona erer.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Denetim</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19 –</w:t>
      </w:r>
      <w:r w:rsidRPr="00F90649">
        <w:rPr>
          <w:color w:val="1C283D"/>
          <w:lang w:val="en-GB"/>
        </w:rPr>
        <w:t> (1) Hizmet birimleri açan kurum ve kuruluşlar Kanun ve bu Yönetmeliğin hükümlerine uymak ve uygulamada çıkan idari ve teknik problemleri koordineli veya bağlı olduğu hizmet birimine 5 iş günü içerisinde bildirmek zorundadır. Bölge Kan Merkezleri kendilerine bağlı hizmet birimlerinin bildirimlerini 5 iş günü içerisinde Bakanlığa bildirir.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Olağanüstü denetimler hariç olmak üzere hizmet birimleri rehberde yer alan</w:t>
      </w:r>
      <w:proofErr w:type="gramStart"/>
      <w:r w:rsidRPr="00F90649">
        <w:rPr>
          <w:color w:val="1C283D"/>
          <w:lang w:val="en-GB"/>
        </w:rPr>
        <w:t>  denetim</w:t>
      </w:r>
      <w:proofErr w:type="gramEnd"/>
      <w:r w:rsidRPr="00F90649">
        <w:rPr>
          <w:color w:val="1C283D"/>
          <w:lang w:val="en-GB"/>
        </w:rPr>
        <w:t xml:space="preserve"> formuna göre yılda en az iki kez Bakanlık tarafından denetlenir.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lastRenderedPageBreak/>
        <w:t>             (3) Bakanlık, istenmeyen ciddi olay, etki ya da bunlara dair şüphe olması durumunda, hizmet birimlerinden gerekli bilgi talebinde bulunur veya konuyla ilgili olarak olağanüstü denetim yapar.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(4) Denetimlerde hizmet biriminin fiziki yapısı, teknik donanımı, personel durumu, kanın temini, depolanması, dağıtımı, immunohematolojik ve mikrobiyolojik testlerde kullanılan yöntemler ile kayıtları Yönetmeliğe, Bakanlık tebliğlerine ve rehberde belirtilen asgari standartlara uygun olmalıdır.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(5) Denetimlerde denetleme formu doldurulur, denetim raporu yönetime ve Bakanlığa bildirilir. Tespit edilen usulsüzlük ve eksiklikler için Kanunun 6 ncı maddesi ile bu Yönetmeliğin 20 nci maddesi hükümleri uygulanır.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İdarî yaptırımlar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20 –</w:t>
      </w:r>
      <w:r w:rsidRPr="00F90649">
        <w:rPr>
          <w:color w:val="1C283D"/>
          <w:lang w:val="en-GB"/>
        </w:rPr>
        <w:t xml:space="preserve"> (1) Bakanlık, denetimlerde tespit edilen eksiklik, hata ve/veya uygunsuzlukların giderilmesi için ilgili hizmet birimini uyarır. Verilen süre içinde hizmet biriminin eksiklik, hata ve/veya uygunsuzlukları gidermediğini veya herhangi bir denetimde hizmet biriminin ruhsata esas gerekleri karşılamadığını tespit etmesi durumunda ilgili birimin ruhsatını askıya alır veya iptal </w:t>
      </w:r>
      <w:proofErr w:type="gramStart"/>
      <w:r w:rsidRPr="00F90649">
        <w:rPr>
          <w:color w:val="1C283D"/>
          <w:lang w:val="en-GB"/>
        </w:rPr>
        <w:t>eder</w:t>
      </w:r>
      <w:proofErr w:type="gramEnd"/>
      <w:r w:rsidRPr="00F90649">
        <w:rPr>
          <w:color w:val="1C283D"/>
          <w:lang w:val="en-GB"/>
        </w:rPr>
        <w:t>.</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(2) Bakanlık, hizmet biriminin eksiklik, hata ve/veya uygunsuzlukları gidermediğini veya ruhsata esas gerekleri karşılamadığını tespit </w:t>
      </w:r>
      <w:proofErr w:type="gramStart"/>
      <w:r w:rsidRPr="00F90649">
        <w:rPr>
          <w:color w:val="1C283D"/>
          <w:lang w:val="en-GB"/>
        </w:rPr>
        <w:t>eden</w:t>
      </w:r>
      <w:proofErr w:type="gramEnd"/>
      <w:r w:rsidRPr="00F90649">
        <w:rPr>
          <w:color w:val="1C283D"/>
          <w:lang w:val="en-GB"/>
        </w:rPr>
        <w:t xml:space="preserve"> denetim raporunun ilgili birimine ulaşmasından itibaren 14 işgünü içinde hizmet birimine ruhsatın askıya alındığını ve nedenlerini bildirir. Bildirim aşağıdaki hususları içerir;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a)  Hata ve/veya uygunsuzluğun tanımı,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b) Hata veya uygunsuzluğun giderilmesi için hizmet biriminin alması gereken önlemler, yapması gereken faaliyetler,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c) Bu faaliyetlerin gerçekleşmesi için gereken süre.</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(3) Bakanlık, ikinci fıkrada belirtilen hata veya uygunsuzluğun giderilmesi için hizmet biriminin alması gereken önlemleri, yapması gereken düzeltici faaliyetleri bildirilen süre içerisinde gerçekleştirmeyen hizmet biriminin ruhsatını iptal </w:t>
      </w:r>
      <w:proofErr w:type="gramStart"/>
      <w:r w:rsidRPr="00F90649">
        <w:rPr>
          <w:color w:val="1C283D"/>
          <w:lang w:val="en-GB"/>
        </w:rPr>
        <w:t>eder</w:t>
      </w:r>
      <w:proofErr w:type="gramEnd"/>
      <w:r w:rsidRPr="00F90649">
        <w:rPr>
          <w:color w:val="1C283D"/>
          <w:lang w:val="en-GB"/>
        </w:rPr>
        <w:t xml:space="preserve"> ve 7 iş günü içerisinde bildirimde bulunur.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(4) Bakanlık, kamu sağlığı ve güvenliğini tehdit </w:t>
      </w:r>
      <w:proofErr w:type="gramStart"/>
      <w:r w:rsidRPr="00F90649">
        <w:rPr>
          <w:color w:val="1C283D"/>
          <w:lang w:val="en-GB"/>
        </w:rPr>
        <w:t>eden</w:t>
      </w:r>
      <w:proofErr w:type="gramEnd"/>
      <w:r w:rsidRPr="00F90649">
        <w:rPr>
          <w:color w:val="1C283D"/>
          <w:lang w:val="en-GB"/>
        </w:rPr>
        <w:t xml:space="preserve"> durumlarda hizmet biriminin ruhsatını derhal iptal eder ve bildirir.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(5) Bakanlık, geçici ruhsat başvurusunda bulunan hizmet birimlerinin eksikliklerini BKM için bir yıl diğer birimler için üç ay içinde tamamlamaması durumunda hizmet birimlerinin geçici ruhsatını iptal </w:t>
      </w:r>
      <w:proofErr w:type="gramStart"/>
      <w:r w:rsidRPr="00F90649">
        <w:rPr>
          <w:color w:val="1C283D"/>
          <w:lang w:val="en-GB"/>
        </w:rPr>
        <w:t>eder</w:t>
      </w:r>
      <w:proofErr w:type="gramEnd"/>
      <w:r w:rsidRPr="00F90649">
        <w:rPr>
          <w:color w:val="1C283D"/>
          <w:lang w:val="en-GB"/>
        </w:rPr>
        <w:t>.</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(6) Ruhsatı iptal edilen hizmet birimleri ihtiyaç halinde Bakanlıkça el konularak gerekli tedbirler alınmak suretiyle Bakanlıkça işletilir.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Rehber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21 – </w:t>
      </w:r>
      <w:r w:rsidRPr="00F90649">
        <w:rPr>
          <w:color w:val="1C283D"/>
          <w:lang w:val="en-GB"/>
        </w:rPr>
        <w:t xml:space="preserve">(1) Hizmet birimlerinde yürütülen bütün faaliyetlerin Bakanlıkça çıkarılacak rehbere uygun olması zorunludur. Rehber, bilimsel gelişmelere uygun olarak yılda en </w:t>
      </w:r>
      <w:proofErr w:type="gramStart"/>
      <w:r w:rsidRPr="00F90649">
        <w:rPr>
          <w:color w:val="1C283D"/>
          <w:lang w:val="en-GB"/>
        </w:rPr>
        <w:t>az</w:t>
      </w:r>
      <w:proofErr w:type="gramEnd"/>
      <w:r w:rsidRPr="00F90649">
        <w:rPr>
          <w:color w:val="1C283D"/>
          <w:lang w:val="en-GB"/>
        </w:rPr>
        <w:t xml:space="preserve"> bir defa Kurul tarafından güncellenir.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Rehberde yer alması gereken konular şunlardır: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a) Bağışçı sorgulama formu ve değerlendirme kriterleri,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b) Kan </w:t>
      </w:r>
      <w:proofErr w:type="gramStart"/>
      <w:r w:rsidRPr="00F90649">
        <w:rPr>
          <w:color w:val="1C283D"/>
          <w:lang w:val="en-GB"/>
        </w:rPr>
        <w:t>alma</w:t>
      </w:r>
      <w:proofErr w:type="gramEnd"/>
      <w:r w:rsidRPr="00F90649">
        <w:rPr>
          <w:color w:val="1C283D"/>
          <w:lang w:val="en-GB"/>
        </w:rPr>
        <w:t xml:space="preserve"> usul ve esasları, bağışçı reaksiyonları,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c) Kan bileşenlerinin hazırlanma yöntemleri, taşıması gereken nitelikler, </w:t>
      </w:r>
      <w:proofErr w:type="gramStart"/>
      <w:r w:rsidRPr="00F90649">
        <w:rPr>
          <w:color w:val="1C283D"/>
          <w:lang w:val="en-GB"/>
        </w:rPr>
        <w:t>kan</w:t>
      </w:r>
      <w:proofErr w:type="gramEnd"/>
      <w:r w:rsidRPr="00F90649">
        <w:rPr>
          <w:color w:val="1C283D"/>
          <w:lang w:val="en-GB"/>
        </w:rPr>
        <w:t xml:space="preserve"> bileşenlerinin saklama ve taşınma şartları,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ç) Kalite kontrole ilişkin temel bilgiler,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d) Transfüzyon öncesinde yapılması gereken immunohematolojik testler ve mikrobiyolojik tarama testlerinin yapılışı ve değerlendirilmesi,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e) Teknik donanım, fiziki yapı, kullanılan cihazların nitelikleri,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f) Biyolojik güvenlik önlemleri,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g) Kanın bağışçıdan alıcıya </w:t>
      </w:r>
      <w:proofErr w:type="gramStart"/>
      <w:r w:rsidRPr="00F90649">
        <w:rPr>
          <w:color w:val="1C283D"/>
          <w:lang w:val="en-GB"/>
        </w:rPr>
        <w:t>kadar</w:t>
      </w:r>
      <w:proofErr w:type="gramEnd"/>
      <w:r w:rsidRPr="00F90649">
        <w:rPr>
          <w:color w:val="1C283D"/>
          <w:lang w:val="en-GB"/>
        </w:rPr>
        <w:t xml:space="preserve"> izlenebilmesini sağlayan kayıt sisteminin özellikleri,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ğ) Kan ve </w:t>
      </w:r>
      <w:proofErr w:type="gramStart"/>
      <w:r w:rsidRPr="00F90649">
        <w:rPr>
          <w:color w:val="1C283D"/>
          <w:lang w:val="en-GB"/>
        </w:rPr>
        <w:t>kan</w:t>
      </w:r>
      <w:proofErr w:type="gramEnd"/>
      <w:r w:rsidRPr="00F90649">
        <w:rPr>
          <w:color w:val="1C283D"/>
          <w:lang w:val="en-GB"/>
        </w:rPr>
        <w:t xml:space="preserve"> bileşenlerinin dağıtımında izlenecek yöntemler,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h) Standart işletim prosedürleri ve kalite el kitabının hazırlanma tekniği,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ı) BKM ile TM arasında imzalanacak protokol,</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i) Transfüzyonla ilgili prosedürler ve alternatif transfüzyon prosedürü,</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j) Hasta ve çalışan güvenliğine yönelik prosedürler,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k) Hizmet birimleri denetim formu.</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Bakanlıkça tutulacak kayıtlar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22 – </w:t>
      </w:r>
      <w:r w:rsidRPr="00F90649">
        <w:rPr>
          <w:color w:val="1C283D"/>
          <w:lang w:val="en-GB"/>
        </w:rPr>
        <w:t>(1) Bakanlık, hizmet birimlerinin ruhsatlandırılması sırasında kendisine sunulmuş olan tüm bilgi ve belgeleri, bu kuruluşların denetim ve kontroller sonucunda elde edilen tüm bilgi ve belgelerle birlikte denetim raporunu, kendisine yapılan istenmeyen ciddi etki ve olaylara ilişkin bildirimlerin kaydını tutar ve en az 15 yıl süreyle muhafaza eder.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Mali hükümler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lastRenderedPageBreak/>
        <w:t>             MADDE 23 –</w:t>
      </w:r>
      <w:r w:rsidRPr="00F90649">
        <w:rPr>
          <w:color w:val="1C283D"/>
          <w:lang w:val="en-GB"/>
        </w:rPr>
        <w:t xml:space="preserve"> (1) BKM tarafından TM’ye teslim edilen </w:t>
      </w:r>
      <w:proofErr w:type="gramStart"/>
      <w:r w:rsidRPr="00F90649">
        <w:rPr>
          <w:color w:val="1C283D"/>
          <w:lang w:val="en-GB"/>
        </w:rPr>
        <w:t>kan</w:t>
      </w:r>
      <w:proofErr w:type="gramEnd"/>
      <w:r w:rsidRPr="00F90649">
        <w:rPr>
          <w:color w:val="1C283D"/>
          <w:lang w:val="en-GB"/>
        </w:rPr>
        <w:t xml:space="preserve"> ve kan bileşenleri, TM ile yapılan protokol gereği BKM’nce faturalandırılır.</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BEŞİNCİ BÖLÜM</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Geçici ve Son Hükümler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xml:space="preserve">             Rehberin hazırlanması ve mevcut </w:t>
      </w:r>
      <w:proofErr w:type="gramStart"/>
      <w:r w:rsidRPr="00F90649">
        <w:rPr>
          <w:b/>
          <w:bCs/>
          <w:color w:val="1C283D"/>
          <w:lang w:val="en-GB"/>
        </w:rPr>
        <w:t>kan</w:t>
      </w:r>
      <w:proofErr w:type="gramEnd"/>
      <w:r w:rsidRPr="00F90649">
        <w:rPr>
          <w:b/>
          <w:bCs/>
          <w:color w:val="1C283D"/>
          <w:lang w:val="en-GB"/>
        </w:rPr>
        <w:t xml:space="preserve"> birimlerinin durumu</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GEÇİCİ MADDE 1 – </w:t>
      </w:r>
      <w:r w:rsidRPr="00F90649">
        <w:rPr>
          <w:color w:val="1C283D"/>
          <w:lang w:val="en-GB"/>
        </w:rPr>
        <w:t>(1) Bu Yönetmeliğin 21 inci maddesinde geçen rehber Yönetmeliğin yürürlüğe girdiği tarihten itibaren üç ay içerisinde Bakanlıkça yayımlanır.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(2) Kanunun yürürlüğe girdiği tarihe </w:t>
      </w:r>
      <w:proofErr w:type="gramStart"/>
      <w:r w:rsidRPr="00F90649">
        <w:rPr>
          <w:color w:val="1C283D"/>
          <w:lang w:val="en-GB"/>
        </w:rPr>
        <w:t>kadar</w:t>
      </w:r>
      <w:proofErr w:type="gramEnd"/>
      <w:r w:rsidRPr="00F90649">
        <w:rPr>
          <w:color w:val="1C283D"/>
          <w:lang w:val="en-GB"/>
        </w:rPr>
        <w:t xml:space="preserve"> faaliyet göstermekte olan A ve B tipi kan merkezleri ile kan istasyonları bu Yönetmeliğin yürürlüğe girmesinden itibaren bir yıl içinde eksikliklerini gidererek Kanun ve bu Yönetmelik hükümlerine göre ruhsat almak zorundadır. Bu süre içerisinde ruhsat almayanların faaliyeti valilikçe durdurularak Bakanlığa bildirilir.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Yürürlük</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24 –</w:t>
      </w:r>
      <w:r w:rsidRPr="00F90649">
        <w:rPr>
          <w:color w:val="1C283D"/>
          <w:lang w:val="en-GB"/>
        </w:rPr>
        <w:t> (1)</w:t>
      </w:r>
      <w:proofErr w:type="gramStart"/>
      <w:r w:rsidRPr="00F90649">
        <w:rPr>
          <w:color w:val="1C283D"/>
          <w:lang w:val="en-GB"/>
        </w:rPr>
        <w:t>  Bu</w:t>
      </w:r>
      <w:proofErr w:type="gramEnd"/>
      <w:r w:rsidRPr="00F90649">
        <w:rPr>
          <w:color w:val="1C283D"/>
          <w:lang w:val="en-GB"/>
        </w:rPr>
        <w:t xml:space="preserve"> Yönetmelik yayımı tarihinde yürürlüğe girer.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Yürütme</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MADDE 25 – </w:t>
      </w:r>
      <w:r w:rsidRPr="00F90649">
        <w:rPr>
          <w:color w:val="1C283D"/>
          <w:lang w:val="en-GB"/>
        </w:rPr>
        <w:t>(1)</w:t>
      </w:r>
      <w:proofErr w:type="gramStart"/>
      <w:r w:rsidRPr="00F90649">
        <w:rPr>
          <w:color w:val="1C283D"/>
          <w:lang w:val="en-GB"/>
        </w:rPr>
        <w:t>  Bu</w:t>
      </w:r>
      <w:proofErr w:type="gramEnd"/>
      <w:r w:rsidRPr="00F90649">
        <w:rPr>
          <w:color w:val="1C283D"/>
          <w:lang w:val="en-GB"/>
        </w:rPr>
        <w:t xml:space="preserve"> Yönetmelik hükümlerini Sağlık Bakanı yürütür.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F90649" w:rsidRPr="00F90649" w:rsidTr="00F90649">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rPr>
                <w:sz w:val="24"/>
                <w:szCs w:val="24"/>
              </w:rPr>
            </w:pPr>
            <w:r w:rsidRPr="00F90649">
              <w:t> </w:t>
            </w:r>
          </w:p>
          <w:p w:rsidR="00F90649" w:rsidRPr="00F90649" w:rsidRDefault="00F90649" w:rsidP="00F90649">
            <w:pPr>
              <w:autoSpaceDE/>
              <w:autoSpaceDN/>
              <w:rPr>
                <w:sz w:val="24"/>
                <w:szCs w:val="24"/>
              </w:rPr>
            </w:pPr>
            <w:r w:rsidRPr="00F90649">
              <w:t> </w:t>
            </w:r>
          </w:p>
          <w:p w:rsidR="00F90649" w:rsidRPr="00F90649" w:rsidRDefault="00F90649" w:rsidP="00F90649">
            <w:pPr>
              <w:autoSpaceDE/>
              <w:autoSpaceDN/>
              <w:rPr>
                <w:sz w:val="24"/>
                <w:szCs w:val="24"/>
              </w:rPr>
            </w:pPr>
            <w:r w:rsidRPr="00F90649">
              <w:t> </w:t>
            </w:r>
          </w:p>
          <w:p w:rsidR="00F90649" w:rsidRPr="00F90649" w:rsidRDefault="00F90649" w:rsidP="00F90649">
            <w:pPr>
              <w:autoSpaceDE/>
              <w:autoSpaceDN/>
              <w:rPr>
                <w:sz w:val="24"/>
                <w:szCs w:val="24"/>
              </w:rPr>
            </w:pPr>
            <w:r w:rsidRPr="00F90649">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0649" w:rsidRPr="00F90649" w:rsidRDefault="00F90649" w:rsidP="00F90649">
            <w:pPr>
              <w:autoSpaceDE/>
              <w:autoSpaceDN/>
              <w:spacing w:line="240" w:lineRule="atLeast"/>
              <w:jc w:val="center"/>
              <w:rPr>
                <w:sz w:val="24"/>
                <w:szCs w:val="24"/>
              </w:rPr>
            </w:pPr>
            <w:r w:rsidRPr="00F90649">
              <w:rPr>
                <w:b/>
                <w:bCs/>
              </w:rPr>
              <w:t>Yönetmeliğin Yayımlandığı Resmî Gazete’nin</w:t>
            </w:r>
          </w:p>
        </w:tc>
      </w:tr>
      <w:tr w:rsidR="00F90649" w:rsidRPr="00F90649" w:rsidTr="00F90649">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0649" w:rsidRPr="00F90649" w:rsidRDefault="00F90649" w:rsidP="00F90649">
            <w:pPr>
              <w:autoSpaceDE/>
              <w:autoSpaceDN/>
              <w:rPr>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649" w:rsidRPr="00F90649" w:rsidRDefault="00F90649" w:rsidP="00F90649">
            <w:pPr>
              <w:autoSpaceDE/>
              <w:autoSpaceDN/>
              <w:spacing w:line="240" w:lineRule="atLeast"/>
              <w:jc w:val="center"/>
              <w:rPr>
                <w:sz w:val="24"/>
                <w:szCs w:val="24"/>
              </w:rPr>
            </w:pPr>
            <w:r w:rsidRPr="00F90649">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649" w:rsidRPr="00F90649" w:rsidRDefault="00F90649" w:rsidP="00F90649">
            <w:pPr>
              <w:autoSpaceDE/>
              <w:autoSpaceDN/>
              <w:spacing w:line="240" w:lineRule="atLeast"/>
              <w:jc w:val="center"/>
              <w:rPr>
                <w:sz w:val="24"/>
                <w:szCs w:val="24"/>
              </w:rPr>
            </w:pPr>
            <w:r w:rsidRPr="00F90649">
              <w:rPr>
                <w:b/>
                <w:bCs/>
              </w:rPr>
              <w:t>Sayısı</w:t>
            </w:r>
          </w:p>
        </w:tc>
      </w:tr>
      <w:tr w:rsidR="00F90649" w:rsidRPr="00F90649" w:rsidTr="00F9064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0649" w:rsidRPr="00F90649" w:rsidRDefault="00F90649" w:rsidP="00F90649">
            <w:pPr>
              <w:autoSpaceDE/>
              <w:autoSpaceDN/>
              <w:rPr>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jc w:val="center"/>
              <w:rPr>
                <w:sz w:val="24"/>
                <w:szCs w:val="24"/>
              </w:rPr>
            </w:pPr>
            <w:proofErr w:type="gramStart"/>
            <w:r w:rsidRPr="00F90649">
              <w:t>4/12/2008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jc w:val="center"/>
              <w:rPr>
                <w:sz w:val="24"/>
                <w:szCs w:val="24"/>
              </w:rPr>
            </w:pPr>
            <w:r w:rsidRPr="00F90649">
              <w:t>27074</w:t>
            </w:r>
          </w:p>
        </w:tc>
      </w:tr>
      <w:tr w:rsidR="00F90649" w:rsidRPr="00F90649" w:rsidTr="00F9064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0649" w:rsidRPr="00F90649" w:rsidRDefault="00F90649" w:rsidP="00F90649">
            <w:pPr>
              <w:autoSpaceDE/>
              <w:autoSpaceDN/>
              <w:rPr>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649" w:rsidRPr="00F90649" w:rsidRDefault="00F90649" w:rsidP="00F90649">
            <w:pPr>
              <w:autoSpaceDE/>
              <w:autoSpaceDN/>
              <w:spacing w:line="240" w:lineRule="atLeast"/>
              <w:jc w:val="center"/>
              <w:rPr>
                <w:sz w:val="24"/>
                <w:szCs w:val="24"/>
              </w:rPr>
            </w:pPr>
            <w:r w:rsidRPr="00F90649">
              <w:rPr>
                <w:b/>
                <w:bCs/>
              </w:rPr>
              <w:t>Yönetmelikte Değişiklik Yapan Yönetmeliklerin Yayımlandığı Resmî Gazete’lerin</w:t>
            </w:r>
          </w:p>
        </w:tc>
      </w:tr>
      <w:tr w:rsidR="00F90649" w:rsidRPr="00F90649" w:rsidTr="00F9064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0649" w:rsidRPr="00F90649" w:rsidRDefault="00F90649" w:rsidP="00F90649">
            <w:pPr>
              <w:autoSpaceDE/>
              <w:autoSpaceDN/>
              <w:rPr>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649" w:rsidRPr="00F90649" w:rsidRDefault="00F90649" w:rsidP="00F90649">
            <w:pPr>
              <w:autoSpaceDE/>
              <w:autoSpaceDN/>
              <w:spacing w:line="240" w:lineRule="atLeast"/>
              <w:jc w:val="center"/>
              <w:rPr>
                <w:sz w:val="24"/>
                <w:szCs w:val="24"/>
              </w:rPr>
            </w:pPr>
            <w:r w:rsidRPr="00F90649">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649" w:rsidRPr="00F90649" w:rsidRDefault="00F90649" w:rsidP="00F90649">
            <w:pPr>
              <w:autoSpaceDE/>
              <w:autoSpaceDN/>
              <w:spacing w:line="240" w:lineRule="atLeast"/>
              <w:jc w:val="center"/>
              <w:rPr>
                <w:sz w:val="24"/>
                <w:szCs w:val="24"/>
              </w:rPr>
            </w:pPr>
            <w:r w:rsidRPr="00F90649">
              <w:rPr>
                <w:b/>
                <w:bCs/>
              </w:rPr>
              <w:t>Sayısı</w:t>
            </w:r>
          </w:p>
        </w:tc>
      </w:tr>
      <w:tr w:rsidR="00F90649" w:rsidRPr="00F90649" w:rsidTr="00F90649">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ind w:left="397" w:hanging="340"/>
              <w:rPr>
                <w:sz w:val="24"/>
                <w:szCs w:val="24"/>
              </w:rPr>
            </w:pPr>
            <w:r w:rsidRPr="00F90649">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649" w:rsidRPr="00F90649" w:rsidRDefault="00F90649" w:rsidP="00F90649">
            <w:pPr>
              <w:autoSpaceDE/>
              <w:autoSpaceDN/>
              <w:spacing w:line="240" w:lineRule="atLeast"/>
              <w:jc w:val="center"/>
              <w:rPr>
                <w:sz w:val="24"/>
                <w:szCs w:val="24"/>
              </w:rPr>
            </w:pPr>
            <w:proofErr w:type="gramStart"/>
            <w:r w:rsidRPr="00F90649">
              <w:t>4/12/2009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649" w:rsidRPr="00F90649" w:rsidRDefault="00F90649" w:rsidP="00F90649">
            <w:pPr>
              <w:autoSpaceDE/>
              <w:autoSpaceDN/>
              <w:spacing w:line="240" w:lineRule="atLeast"/>
              <w:jc w:val="center"/>
              <w:rPr>
                <w:sz w:val="24"/>
                <w:szCs w:val="24"/>
              </w:rPr>
            </w:pPr>
            <w:r w:rsidRPr="00F90649">
              <w:t>27422</w:t>
            </w:r>
          </w:p>
        </w:tc>
      </w:tr>
      <w:tr w:rsidR="00F90649" w:rsidRPr="00F90649" w:rsidTr="00F90649">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ind w:left="397" w:hanging="340"/>
              <w:rPr>
                <w:sz w:val="24"/>
                <w:szCs w:val="24"/>
              </w:rPr>
            </w:pPr>
            <w:r w:rsidRPr="00F90649">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649" w:rsidRPr="00F90649" w:rsidRDefault="00F90649" w:rsidP="00F90649">
            <w:pPr>
              <w:autoSpaceDE/>
              <w:autoSpaceDN/>
              <w:spacing w:line="240" w:lineRule="atLeast"/>
              <w:jc w:val="center"/>
              <w:rPr>
                <w:sz w:val="24"/>
                <w:szCs w:val="24"/>
              </w:rPr>
            </w:pPr>
            <w:proofErr w:type="gramStart"/>
            <w:r w:rsidRPr="00F90649">
              <w:t>3/4/2012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649" w:rsidRPr="00F90649" w:rsidRDefault="00F90649" w:rsidP="00F90649">
            <w:pPr>
              <w:autoSpaceDE/>
              <w:autoSpaceDN/>
              <w:spacing w:line="240" w:lineRule="atLeast"/>
              <w:jc w:val="center"/>
              <w:rPr>
                <w:sz w:val="24"/>
                <w:szCs w:val="24"/>
              </w:rPr>
            </w:pPr>
            <w:r w:rsidRPr="00F90649">
              <w:t>28253</w:t>
            </w:r>
          </w:p>
        </w:tc>
      </w:tr>
      <w:tr w:rsidR="00F90649" w:rsidRPr="00F90649" w:rsidTr="00F90649">
        <w:trPr>
          <w:trHeight w:val="72"/>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ind w:left="397" w:hanging="340"/>
              <w:rPr>
                <w:sz w:val="24"/>
                <w:szCs w:val="24"/>
              </w:rPr>
            </w:pPr>
            <w:r w:rsidRPr="00F90649">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649" w:rsidRPr="00F90649" w:rsidRDefault="00F90649" w:rsidP="00F90649">
            <w:pPr>
              <w:autoSpaceDE/>
              <w:autoSpaceDN/>
              <w:spacing w:line="240" w:lineRule="atLeast"/>
              <w:jc w:val="center"/>
              <w:rPr>
                <w:sz w:val="24"/>
                <w:szCs w:val="24"/>
              </w:rPr>
            </w:pPr>
            <w:r w:rsidRPr="00F90649">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649" w:rsidRPr="00F90649" w:rsidRDefault="00F90649" w:rsidP="00F90649">
            <w:pPr>
              <w:autoSpaceDE/>
              <w:autoSpaceDN/>
              <w:spacing w:line="240" w:lineRule="atLeast"/>
              <w:jc w:val="center"/>
              <w:rPr>
                <w:sz w:val="24"/>
                <w:szCs w:val="24"/>
              </w:rPr>
            </w:pPr>
            <w:r w:rsidRPr="00F90649">
              <w:t> </w:t>
            </w:r>
          </w:p>
        </w:tc>
      </w:tr>
    </w:tbl>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p>
    <w:p w:rsidR="00F90649" w:rsidRPr="00F90649" w:rsidRDefault="00F90649" w:rsidP="00F90649">
      <w:pPr>
        <w:shd w:val="clear" w:color="auto" w:fill="FFFFFF"/>
        <w:autoSpaceDE/>
        <w:autoSpaceDN/>
        <w:spacing w:line="240" w:lineRule="atLeast"/>
        <w:ind w:firstLine="708"/>
        <w:jc w:val="both"/>
        <w:rPr>
          <w:color w:val="1C283D"/>
          <w:sz w:val="24"/>
          <w:szCs w:val="24"/>
        </w:rPr>
      </w:pPr>
      <w:r w:rsidRPr="00F90649">
        <w:rPr>
          <w:b/>
          <w:bCs/>
          <w:color w:val="1C283D"/>
          <w:lang w:val="en-GB"/>
        </w:rPr>
        <w:t>EK-1</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RUHSAT BAŞVURUSU İÇİN GEREKLİ BİLGİ VE BELGELER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1 – Ek-2’deki “Hizmet birimi ruhsat başvuru formunun” doldurulması,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 Hizmet biriminin bina ve yerleşim planı,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3 – Hizmet birimi sorumlusunun;</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 </w:t>
      </w:r>
      <w:r w:rsidRPr="00F90649">
        <w:rPr>
          <w:b/>
          <w:bCs/>
          <w:color w:val="1C283D"/>
          <w:lang w:val="en-GB"/>
        </w:rPr>
        <w:t>(Değişik ibare</w:t>
      </w:r>
      <w:proofErr w:type="gramStart"/>
      <w:r w:rsidRPr="00F90649">
        <w:rPr>
          <w:b/>
          <w:bCs/>
          <w:color w:val="1C283D"/>
          <w:lang w:val="en-GB"/>
        </w:rPr>
        <w:t>:RG</w:t>
      </w:r>
      <w:proofErr w:type="gramEnd"/>
      <w:r w:rsidRPr="00F90649">
        <w:rPr>
          <w:b/>
          <w:bCs/>
          <w:color w:val="1C283D"/>
          <w:lang w:val="en-GB"/>
        </w:rPr>
        <w:t>-4/12/2009-27422)  </w:t>
      </w:r>
      <w:r w:rsidRPr="00F90649">
        <w:rPr>
          <w:color w:val="1C283D"/>
          <w:u w:val="single"/>
        </w:rPr>
        <w:t>İl Sağlık Müdürlüğünden aslı gibidir onaylı diploma sureti</w:t>
      </w:r>
      <w:r w:rsidRPr="00F90649">
        <w:rPr>
          <w:color w:val="1C283D"/>
        </w:rPr>
        <w:t> </w:t>
      </w:r>
      <w:r w:rsidRPr="00F90649">
        <w:rPr>
          <w:color w:val="1C283D"/>
          <w:lang w:val="en-GB"/>
        </w:rPr>
        <w:t>veya fotoğraflı çıkış belgesinin aslı,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 Deneyim sahibi olduğunu gösteren diğer belgeler,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 2 adet vesikalık fotoğrafı,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 Türkiye Cumhuriyeti Kimlik Numarası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4 – </w:t>
      </w:r>
      <w:r w:rsidRPr="00F90649">
        <w:rPr>
          <w:b/>
          <w:bCs/>
          <w:color w:val="1C283D"/>
          <w:lang w:val="en-GB"/>
        </w:rPr>
        <w:t>(Değişik ibare</w:t>
      </w:r>
      <w:proofErr w:type="gramStart"/>
      <w:r w:rsidRPr="00F90649">
        <w:rPr>
          <w:b/>
          <w:bCs/>
          <w:color w:val="1C283D"/>
          <w:lang w:val="en-GB"/>
        </w:rPr>
        <w:t>:RG</w:t>
      </w:r>
      <w:proofErr w:type="gramEnd"/>
      <w:r w:rsidRPr="00F90649">
        <w:rPr>
          <w:b/>
          <w:bCs/>
          <w:color w:val="1C283D"/>
          <w:lang w:val="en-GB"/>
        </w:rPr>
        <w:t>-4/12/2009-27422)</w:t>
      </w:r>
      <w:r w:rsidRPr="00F90649">
        <w:rPr>
          <w:color w:val="1C283D"/>
          <w:lang w:val="en-GB"/>
        </w:rPr>
        <w:t> </w:t>
      </w:r>
      <w:r w:rsidRPr="00F90649">
        <w:rPr>
          <w:color w:val="1C283D"/>
        </w:rPr>
        <w:t>Bakanlıkça belirlenen ruhsat bedelinin ödendiğine dair banka dekontunun aslı (Ödeme dekontu başvuru aşamasında istenmez, ruhsat tesliminde Müdürlüğe ibraz edilir. Ödeme yapılacak banka hesap numarası Bakanlıkça bildirilir.</w:t>
      </w:r>
      <w:proofErr w:type="gramStart"/>
      <w:r w:rsidRPr="00F90649">
        <w:rPr>
          <w:color w:val="1C283D"/>
        </w:rPr>
        <w:t>)</w:t>
      </w:r>
      <w:proofErr w:type="gramEnd"/>
      <w:r w:rsidRPr="00F90649">
        <w:rPr>
          <w:color w:val="1C283D"/>
          <w:lang w:val="en-GB"/>
        </w:rPr>
        <w:t>,</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5 – Kalite sistemine ilişkin gerekleri karşılar nitelikte kalite ek kitabı veya ana dosyaların yer aldığı bilgisayar dokümanı ile;</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 Görev tanımları,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 Organizasyon şeması,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 Personel sayısı ve niteliği,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 Hijyen koşulları,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 Bina ve ekipman,</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 Standart İşletim Prosedürlerinin listesi (Bağışçıların seçim, red-kabul kriterleri, </w:t>
      </w:r>
      <w:proofErr w:type="gramStart"/>
      <w:r w:rsidRPr="00F90649">
        <w:rPr>
          <w:color w:val="1C283D"/>
          <w:lang w:val="en-GB"/>
        </w:rPr>
        <w:t>kan</w:t>
      </w:r>
      <w:proofErr w:type="gramEnd"/>
      <w:r w:rsidRPr="00F90649">
        <w:rPr>
          <w:color w:val="1C283D"/>
          <w:lang w:val="en-GB"/>
        </w:rPr>
        <w:t xml:space="preserve"> ve kan bileşenlerinin hazırlanması, test edilmesi, dağıtılması ve imhası, istenmeyen ciddi etki ve olayların kaydedilmesi ve raporlanması ile ilgili).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p>
    <w:p w:rsidR="00F90649" w:rsidRPr="00F90649" w:rsidRDefault="00F90649" w:rsidP="00F90649">
      <w:pPr>
        <w:shd w:val="clear" w:color="auto" w:fill="FFFFFF"/>
        <w:autoSpaceDE/>
        <w:autoSpaceDN/>
        <w:spacing w:line="240" w:lineRule="atLeast"/>
        <w:rPr>
          <w:color w:val="1C283D"/>
          <w:sz w:val="24"/>
          <w:szCs w:val="24"/>
        </w:rPr>
      </w:pPr>
      <w:r w:rsidRPr="00F90649">
        <w:rPr>
          <w:color w:val="1C283D"/>
        </w:rPr>
        <w:t>EK-2</w:t>
      </w:r>
    </w:p>
    <w:p w:rsidR="00F90649" w:rsidRPr="00F90649" w:rsidRDefault="00F90649" w:rsidP="00F90649">
      <w:pPr>
        <w:shd w:val="clear" w:color="auto" w:fill="FFFFFF"/>
        <w:autoSpaceDE/>
        <w:autoSpaceDN/>
        <w:spacing w:line="240" w:lineRule="atLeast"/>
        <w:rPr>
          <w:color w:val="1C283D"/>
          <w:sz w:val="24"/>
          <w:szCs w:val="24"/>
        </w:rPr>
      </w:pPr>
      <w:r w:rsidRPr="00F90649">
        <w:rPr>
          <w:color w:val="1C283D"/>
        </w:rPr>
        <w:lastRenderedPageBreak/>
        <w:t>HİZMET BİRİMLERİ İÇİN RUHSAT BAŞVURU FORMU RBF-REV 00</w:t>
      </w:r>
    </w:p>
    <w:p w:rsidR="00F90649" w:rsidRPr="00F90649" w:rsidRDefault="00F90649" w:rsidP="00F90649">
      <w:pPr>
        <w:shd w:val="clear" w:color="auto" w:fill="FFFFFF"/>
        <w:autoSpaceDE/>
        <w:autoSpaceDN/>
        <w:spacing w:line="240" w:lineRule="atLeast"/>
        <w:rPr>
          <w:color w:val="1C283D"/>
          <w:sz w:val="24"/>
          <w:szCs w:val="24"/>
        </w:rPr>
      </w:pPr>
      <w:r w:rsidRPr="00F90649">
        <w:rPr>
          <w:color w:val="000000"/>
        </w:rPr>
        <w:t>HİZMET BİRİMLERİ RUHSAT BAŞVURU FORMU</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000000"/>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000000"/>
        </w:rPr>
        <w:t>(1) Önceki Bilgiler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000000"/>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000000"/>
        </w:rPr>
        <w:t>Ruhsat Numarası  </w:t>
      </w:r>
    </w:p>
    <w:p w:rsidR="00F90649" w:rsidRPr="00F90649" w:rsidRDefault="00F90649" w:rsidP="00F90649">
      <w:pPr>
        <w:shd w:val="clear" w:color="auto" w:fill="FFFFFF"/>
        <w:autoSpaceDE/>
        <w:autoSpaceDN/>
        <w:spacing w:line="240" w:lineRule="atLeast"/>
        <w:rPr>
          <w:color w:val="1C283D"/>
          <w:sz w:val="24"/>
          <w:szCs w:val="24"/>
        </w:rPr>
      </w:pPr>
      <w:r w:rsidRPr="00F90649">
        <w:rPr>
          <w:color w:val="1C283D"/>
        </w:rPr>
        <w:t>Sağlık Bakanlığı’ndan önceden ruhsat alınmış ise aşağıda belirtiniz.</w:t>
      </w:r>
    </w:p>
    <w:p w:rsidR="00F90649" w:rsidRPr="00F90649" w:rsidRDefault="00F90649" w:rsidP="00F90649">
      <w:pPr>
        <w:shd w:val="clear" w:color="auto" w:fill="FFFFFF"/>
        <w:autoSpaceDE/>
        <w:autoSpaceDN/>
        <w:spacing w:line="240" w:lineRule="atLeast"/>
        <w:rPr>
          <w:color w:val="1C283D"/>
          <w:sz w:val="24"/>
          <w:szCs w:val="24"/>
        </w:rPr>
      </w:pPr>
      <w:r w:rsidRPr="00F90649">
        <w:rPr>
          <w:color w:val="1C283D"/>
        </w:rPr>
        <w:t> </w:t>
      </w:r>
    </w:p>
    <w:tbl>
      <w:tblPr>
        <w:tblW w:w="0" w:type="auto"/>
        <w:tblCellMar>
          <w:left w:w="0" w:type="dxa"/>
          <w:right w:w="0" w:type="dxa"/>
        </w:tblCellMar>
        <w:tblLook w:val="04A0" w:firstRow="1" w:lastRow="0" w:firstColumn="1" w:lastColumn="0" w:noHBand="0" w:noVBand="1"/>
      </w:tblPr>
      <w:tblGrid>
        <w:gridCol w:w="1633"/>
        <w:gridCol w:w="3780"/>
      </w:tblGrid>
      <w:tr w:rsidR="00F90649" w:rsidRPr="00F90649" w:rsidTr="00F90649">
        <w:tc>
          <w:tcPr>
            <w:tcW w:w="1633" w:type="dxa"/>
            <w:tcBorders>
              <w:top w:val="nil"/>
              <w:left w:val="nil"/>
              <w:bottom w:val="nil"/>
              <w:right w:val="single" w:sz="8" w:space="0" w:color="auto"/>
            </w:tcBorders>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rPr>
                <w:b/>
                <w:bCs/>
              </w:rPr>
              <w:t xml:space="preserve">Ruhsat </w:t>
            </w:r>
            <w:proofErr w:type="gramStart"/>
            <w:r w:rsidRPr="00F90649">
              <w:rPr>
                <w:b/>
                <w:bCs/>
              </w:rPr>
              <w:t>No :</w:t>
            </w:r>
            <w:proofErr w:type="gramEnd"/>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t> </w:t>
            </w:r>
          </w:p>
        </w:tc>
      </w:tr>
    </w:tbl>
    <w:p w:rsidR="00F90649" w:rsidRPr="00F90649" w:rsidRDefault="00F90649" w:rsidP="00F90649">
      <w:pPr>
        <w:shd w:val="clear" w:color="auto" w:fill="FFFFFF"/>
        <w:autoSpaceDE/>
        <w:autoSpaceDN/>
        <w:spacing w:line="240" w:lineRule="atLeast"/>
        <w:rPr>
          <w:color w:val="1C283D"/>
          <w:sz w:val="24"/>
          <w:szCs w:val="24"/>
        </w:rPr>
      </w:pPr>
      <w:r w:rsidRPr="00F90649">
        <w:rPr>
          <w:color w:val="1C283D"/>
        </w:rPr>
        <w:t> </w:t>
      </w:r>
    </w:p>
    <w:tbl>
      <w:tblPr>
        <w:tblW w:w="0" w:type="auto"/>
        <w:tblCellMar>
          <w:left w:w="0" w:type="dxa"/>
          <w:right w:w="0" w:type="dxa"/>
        </w:tblCellMar>
        <w:tblLook w:val="04A0" w:firstRow="1" w:lastRow="0" w:firstColumn="1" w:lastColumn="0" w:noHBand="0" w:noVBand="1"/>
      </w:tblPr>
      <w:tblGrid>
        <w:gridCol w:w="1633"/>
        <w:gridCol w:w="3780"/>
      </w:tblGrid>
      <w:tr w:rsidR="00F90649" w:rsidRPr="00F90649" w:rsidTr="00F90649">
        <w:tc>
          <w:tcPr>
            <w:tcW w:w="1633" w:type="dxa"/>
            <w:tcBorders>
              <w:top w:val="nil"/>
              <w:left w:val="nil"/>
              <w:bottom w:val="nil"/>
              <w:right w:val="single" w:sz="8" w:space="0" w:color="auto"/>
            </w:tcBorders>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rPr>
                <w:b/>
                <w:bCs/>
              </w:rPr>
              <w:t>Tarih/</w:t>
            </w:r>
            <w:proofErr w:type="gramStart"/>
            <w:r w:rsidRPr="00F90649">
              <w:rPr>
                <w:b/>
                <w:bCs/>
              </w:rPr>
              <w:t>Sayı :</w:t>
            </w:r>
            <w:proofErr w:type="gramEnd"/>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rPr>
                <w:sz w:val="24"/>
                <w:szCs w:val="24"/>
              </w:rPr>
            </w:pPr>
            <w:r w:rsidRPr="00F90649">
              <w:t> </w:t>
            </w:r>
          </w:p>
        </w:tc>
      </w:tr>
    </w:tbl>
    <w:p w:rsidR="00F90649" w:rsidRPr="00F90649" w:rsidRDefault="00F90649" w:rsidP="00F90649">
      <w:pPr>
        <w:shd w:val="clear" w:color="auto" w:fill="FFFFFF"/>
        <w:autoSpaceDE/>
        <w:autoSpaceDN/>
        <w:spacing w:line="240" w:lineRule="atLeast"/>
        <w:rPr>
          <w:color w:val="1C283D"/>
          <w:sz w:val="24"/>
          <w:szCs w:val="24"/>
        </w:rPr>
      </w:pPr>
      <w:r w:rsidRPr="00F90649">
        <w:rPr>
          <w:color w:val="1C283D"/>
        </w:rPr>
        <w:t> </w:t>
      </w:r>
    </w:p>
    <w:p w:rsidR="00F90649" w:rsidRPr="00F90649" w:rsidRDefault="00F90649" w:rsidP="00F90649">
      <w:pPr>
        <w:shd w:val="clear" w:color="auto" w:fill="FFFFFF"/>
        <w:autoSpaceDE/>
        <w:autoSpaceDN/>
        <w:spacing w:line="240" w:lineRule="atLeast"/>
        <w:outlineLvl w:val="0"/>
        <w:rPr>
          <w:b/>
          <w:bCs/>
          <w:color w:val="1C283D"/>
          <w:kern w:val="36"/>
          <w:sz w:val="48"/>
          <w:szCs w:val="48"/>
        </w:rPr>
      </w:pPr>
      <w:r w:rsidRPr="00F90649">
        <w:rPr>
          <w:b/>
          <w:bCs/>
          <w:color w:val="1C283D"/>
          <w:kern w:val="36"/>
        </w:rPr>
        <w:t>(2) Başvuru Sahibi Hakkında Bilgiler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FF0000"/>
        </w:rPr>
        <w:t>     </w:t>
      </w:r>
    </w:p>
    <w:tbl>
      <w:tblPr>
        <w:tblW w:w="8460" w:type="dxa"/>
        <w:jc w:val="center"/>
        <w:tblCellMar>
          <w:left w:w="0" w:type="dxa"/>
          <w:right w:w="0" w:type="dxa"/>
        </w:tblCellMar>
        <w:tblLook w:val="04A0" w:firstRow="1" w:lastRow="0" w:firstColumn="1" w:lastColumn="0" w:noHBand="0" w:noVBand="1"/>
      </w:tblPr>
      <w:tblGrid>
        <w:gridCol w:w="3060"/>
        <w:gridCol w:w="5400"/>
      </w:tblGrid>
      <w:tr w:rsidR="00F90649" w:rsidRPr="00F90649" w:rsidTr="00F90649">
        <w:trPr>
          <w:jc w:val="center"/>
        </w:trPr>
        <w:tc>
          <w:tcPr>
            <w:tcW w:w="30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Hizmet Biriminin Tipi</w:t>
            </w:r>
          </w:p>
        </w:tc>
        <w:tc>
          <w:tcPr>
            <w:tcW w:w="54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jc w:val="center"/>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Hizmet Biriminin Adı</w:t>
            </w:r>
          </w:p>
        </w:tc>
        <w:tc>
          <w:tcPr>
            <w:tcW w:w="540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jc w:val="center"/>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Başvuru Sahibi</w:t>
            </w:r>
          </w:p>
        </w:tc>
        <w:tc>
          <w:tcPr>
            <w:tcW w:w="540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jc w:val="center"/>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Kurum Unvanı</w:t>
            </w:r>
          </w:p>
        </w:tc>
        <w:tc>
          <w:tcPr>
            <w:tcW w:w="540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trHeight w:val="354"/>
          <w:jc w:val="center"/>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T.C.Kimlik No:</w:t>
            </w:r>
          </w:p>
        </w:tc>
        <w:tc>
          <w:tcPr>
            <w:tcW w:w="540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jc w:val="center"/>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Posta kodu</w:t>
            </w:r>
          </w:p>
        </w:tc>
        <w:tc>
          <w:tcPr>
            <w:tcW w:w="540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jc w:val="center"/>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Telefon</w:t>
            </w:r>
          </w:p>
        </w:tc>
        <w:tc>
          <w:tcPr>
            <w:tcW w:w="540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jc w:val="center"/>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Mobil tel</w:t>
            </w:r>
          </w:p>
        </w:tc>
        <w:tc>
          <w:tcPr>
            <w:tcW w:w="540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jc w:val="center"/>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Faks</w:t>
            </w:r>
          </w:p>
        </w:tc>
        <w:tc>
          <w:tcPr>
            <w:tcW w:w="540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jc w:val="center"/>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E- posta</w:t>
            </w:r>
          </w:p>
        </w:tc>
        <w:tc>
          <w:tcPr>
            <w:tcW w:w="540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trHeight w:val="1224"/>
          <w:jc w:val="center"/>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Adres</w:t>
            </w:r>
          </w:p>
        </w:tc>
        <w:tc>
          <w:tcPr>
            <w:tcW w:w="540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bl>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FF0000"/>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FF0000"/>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noProof/>
          <w:color w:val="1C283D"/>
        </w:rPr>
        <mc:AlternateContent>
          <mc:Choice Requires="wps">
            <w:drawing>
              <wp:inline distT="0" distB="0" distL="0" distR="0" wp14:anchorId="58BA7466" wp14:editId="49326D72">
                <wp:extent cx="476250" cy="247650"/>
                <wp:effectExtent l="0" t="0" r="0" b="0"/>
                <wp:docPr id="2" name="AutoShape 1" descr="Açıklama: C:\Documents and Settings\Mustafa\Desktop\7.5.12632_dosyalar\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0C30B" id="AutoShape 1" o:spid="_x0000_s1026" alt="Açıklama: C:\Documents and Settings\Mustafa\Desktop\7.5.12632_dosyalar\image001.gif" style="width:3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" filled="f" stroked="f">
                <o:lock v:ext="edit" aspectratio="t"/>
                <w10:anchorlock/>
              </v:rect>
            </w:pict>
          </mc:Fallback>
        </mc:AlternateContent>
      </w:r>
      <w:r w:rsidRPr="00F90649">
        <w:rPr>
          <w:color w:val="1C283D"/>
        </w:rPr>
        <w:t>Ruhsat başvuru sahibi adına </w:t>
      </w:r>
      <w:r w:rsidRPr="00F90649">
        <w:rPr>
          <w:b/>
          <w:bCs/>
          <w:color w:val="1C283D"/>
        </w:rPr>
        <w:t>danışman veya temsilci</w:t>
      </w:r>
      <w:r w:rsidRPr="00F90649">
        <w:rPr>
          <w:color w:val="1C283D"/>
        </w:rPr>
        <w:t> iseniz lütfen burayı işaretleyip aşağıdaki iletişim bilgilerini doldurunuz.</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FF0000"/>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000000"/>
        </w:rPr>
        <w:t>İletişim Bilgileri (Danışman/temsilci)</w:t>
      </w:r>
      <w:r w:rsidRPr="00F90649">
        <w:rPr>
          <w:color w:val="000000"/>
        </w:rPr>
        <w:t>                                                      </w:t>
      </w:r>
    </w:p>
    <w:tbl>
      <w:tblPr>
        <w:tblW w:w="0" w:type="auto"/>
        <w:jc w:val="center"/>
        <w:tblCellMar>
          <w:left w:w="0" w:type="dxa"/>
          <w:right w:w="0" w:type="dxa"/>
        </w:tblCellMar>
        <w:tblLook w:val="04A0" w:firstRow="1" w:lastRow="0" w:firstColumn="1" w:lastColumn="0" w:noHBand="0" w:noVBand="1"/>
      </w:tblPr>
      <w:tblGrid>
        <w:gridCol w:w="2533"/>
        <w:gridCol w:w="6249"/>
      </w:tblGrid>
      <w:tr w:rsidR="00F90649" w:rsidRPr="00F90649" w:rsidTr="00F90649">
        <w:trPr>
          <w:jc w:val="center"/>
        </w:trPr>
        <w:tc>
          <w:tcPr>
            <w:tcW w:w="253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İrtibat kişisi adı-soyadı </w:t>
            </w:r>
          </w:p>
        </w:tc>
        <w:tc>
          <w:tcPr>
            <w:tcW w:w="624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jc w:val="center"/>
        </w:trPr>
        <w:tc>
          <w:tcPr>
            <w:tcW w:w="25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Firma adı</w:t>
            </w:r>
          </w:p>
        </w:tc>
        <w:tc>
          <w:tcPr>
            <w:tcW w:w="6249"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jc w:val="center"/>
        </w:trPr>
        <w:tc>
          <w:tcPr>
            <w:tcW w:w="25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Adres</w:t>
            </w:r>
          </w:p>
          <w:p w:rsidR="00F90649" w:rsidRPr="00F90649" w:rsidRDefault="00F90649" w:rsidP="00F90649">
            <w:pPr>
              <w:autoSpaceDE/>
              <w:autoSpaceDN/>
              <w:spacing w:line="240" w:lineRule="atLeast"/>
              <w:jc w:val="both"/>
              <w:rPr>
                <w:sz w:val="24"/>
                <w:szCs w:val="24"/>
              </w:rPr>
            </w:pPr>
            <w:r w:rsidRPr="00F90649">
              <w:rPr>
                <w:color w:val="000000"/>
              </w:rPr>
              <w:t> </w:t>
            </w:r>
          </w:p>
          <w:p w:rsidR="00F90649" w:rsidRPr="00F90649" w:rsidRDefault="00F90649" w:rsidP="00F90649">
            <w:pPr>
              <w:autoSpaceDE/>
              <w:autoSpaceDN/>
              <w:spacing w:line="240" w:lineRule="atLeast"/>
              <w:jc w:val="both"/>
              <w:rPr>
                <w:sz w:val="24"/>
                <w:szCs w:val="24"/>
              </w:rPr>
            </w:pPr>
            <w:r w:rsidRPr="00F90649">
              <w:rPr>
                <w:color w:val="000000"/>
              </w:rPr>
              <w:t> </w:t>
            </w:r>
          </w:p>
          <w:p w:rsidR="00F90649" w:rsidRPr="00F90649" w:rsidRDefault="00F90649" w:rsidP="00F90649">
            <w:pPr>
              <w:autoSpaceDE/>
              <w:autoSpaceDN/>
              <w:spacing w:line="240" w:lineRule="atLeast"/>
              <w:jc w:val="both"/>
              <w:rPr>
                <w:sz w:val="24"/>
                <w:szCs w:val="24"/>
              </w:rPr>
            </w:pPr>
            <w:r w:rsidRPr="00F90649">
              <w:rPr>
                <w:color w:val="000000"/>
              </w:rPr>
              <w:t> </w:t>
            </w:r>
          </w:p>
          <w:p w:rsidR="00F90649" w:rsidRPr="00F90649" w:rsidRDefault="00F90649" w:rsidP="00F90649">
            <w:pPr>
              <w:autoSpaceDE/>
              <w:autoSpaceDN/>
              <w:spacing w:line="240" w:lineRule="atLeast"/>
              <w:jc w:val="both"/>
              <w:rPr>
                <w:sz w:val="24"/>
                <w:szCs w:val="24"/>
              </w:rPr>
            </w:pPr>
            <w:r w:rsidRPr="00F90649">
              <w:rPr>
                <w:color w:val="000000"/>
              </w:rPr>
              <w:t> </w:t>
            </w:r>
          </w:p>
        </w:tc>
        <w:tc>
          <w:tcPr>
            <w:tcW w:w="6249"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jc w:val="center"/>
        </w:trPr>
        <w:tc>
          <w:tcPr>
            <w:tcW w:w="25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Posta kodu</w:t>
            </w:r>
          </w:p>
        </w:tc>
        <w:tc>
          <w:tcPr>
            <w:tcW w:w="6249"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jc w:val="center"/>
        </w:trPr>
        <w:tc>
          <w:tcPr>
            <w:tcW w:w="25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Telefon</w:t>
            </w:r>
          </w:p>
        </w:tc>
        <w:tc>
          <w:tcPr>
            <w:tcW w:w="6249"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jc w:val="center"/>
        </w:trPr>
        <w:tc>
          <w:tcPr>
            <w:tcW w:w="25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Mobil tel</w:t>
            </w:r>
          </w:p>
        </w:tc>
        <w:tc>
          <w:tcPr>
            <w:tcW w:w="6249"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jc w:val="center"/>
        </w:trPr>
        <w:tc>
          <w:tcPr>
            <w:tcW w:w="25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Faks</w:t>
            </w:r>
          </w:p>
        </w:tc>
        <w:tc>
          <w:tcPr>
            <w:tcW w:w="6249"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r w:rsidR="00F90649" w:rsidRPr="00F90649" w:rsidTr="00F90649">
        <w:trPr>
          <w:jc w:val="center"/>
        </w:trPr>
        <w:tc>
          <w:tcPr>
            <w:tcW w:w="25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E- posta</w:t>
            </w:r>
          </w:p>
        </w:tc>
        <w:tc>
          <w:tcPr>
            <w:tcW w:w="6249"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color w:val="000000"/>
              </w:rPr>
              <w:t> </w:t>
            </w:r>
          </w:p>
        </w:tc>
      </w:tr>
    </w:tbl>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FF0000"/>
        </w:rPr>
        <w:t> </w:t>
      </w:r>
    </w:p>
    <w:p w:rsidR="00F90649" w:rsidRPr="00F90649" w:rsidRDefault="00F90649" w:rsidP="00F90649">
      <w:pPr>
        <w:shd w:val="clear" w:color="auto" w:fill="FFFFFF"/>
        <w:autoSpaceDE/>
        <w:autoSpaceDN/>
        <w:spacing w:line="240" w:lineRule="atLeast"/>
        <w:ind w:left="750" w:hanging="390"/>
        <w:jc w:val="both"/>
        <w:outlineLvl w:val="0"/>
        <w:rPr>
          <w:b/>
          <w:bCs/>
          <w:color w:val="1C283D"/>
          <w:kern w:val="36"/>
          <w:sz w:val="48"/>
          <w:szCs w:val="48"/>
        </w:rPr>
      </w:pPr>
      <w:r w:rsidRPr="00F90649">
        <w:rPr>
          <w:b/>
          <w:bCs/>
          <w:color w:val="1C283D"/>
          <w:kern w:val="36"/>
        </w:rPr>
        <w:t>(3)      Hizmet Birimi Bilgileri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rPr>
        <w:t>               </w:t>
      </w:r>
    </w:p>
    <w:p w:rsidR="00F90649" w:rsidRPr="00F90649" w:rsidRDefault="00F90649" w:rsidP="00F90649">
      <w:pPr>
        <w:shd w:val="clear" w:color="auto" w:fill="FFFFFF"/>
        <w:autoSpaceDE/>
        <w:autoSpaceDN/>
        <w:spacing w:line="240" w:lineRule="atLeast"/>
        <w:ind w:firstLine="360"/>
        <w:jc w:val="both"/>
        <w:rPr>
          <w:color w:val="1C283D"/>
          <w:sz w:val="24"/>
          <w:szCs w:val="24"/>
        </w:rPr>
      </w:pPr>
      <w:r w:rsidRPr="00F90649">
        <w:rPr>
          <w:b/>
          <w:bCs/>
          <w:color w:val="1C283D"/>
        </w:rPr>
        <w:lastRenderedPageBreak/>
        <w:t>(a) Faaliyetler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FF0000"/>
        </w:rPr>
        <w:t> </w:t>
      </w:r>
    </w:p>
    <w:tbl>
      <w:tblPr>
        <w:tblW w:w="0" w:type="auto"/>
        <w:jc w:val="center"/>
        <w:tblCellMar>
          <w:left w:w="0" w:type="dxa"/>
          <w:right w:w="0" w:type="dxa"/>
        </w:tblCellMar>
        <w:tblLook w:val="04A0" w:firstRow="1" w:lastRow="0" w:firstColumn="1" w:lastColumn="0" w:noHBand="0" w:noVBand="1"/>
      </w:tblPr>
      <w:tblGrid>
        <w:gridCol w:w="6300"/>
        <w:gridCol w:w="914"/>
        <w:gridCol w:w="1061"/>
      </w:tblGrid>
      <w:tr w:rsidR="00F90649" w:rsidRPr="00F90649" w:rsidTr="00F90649">
        <w:trPr>
          <w:jc w:val="center"/>
        </w:trPr>
        <w:tc>
          <w:tcPr>
            <w:tcW w:w="63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rPr>
              <w:t>BİRİMİN FAALİYETLERİ</w:t>
            </w:r>
          </w:p>
        </w:tc>
        <w:tc>
          <w:tcPr>
            <w:tcW w:w="9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rPr>
              <w:t>EVET</w:t>
            </w:r>
          </w:p>
        </w:tc>
        <w:tc>
          <w:tcPr>
            <w:tcW w:w="106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rPr>
              <w:t>HAYIR</w:t>
            </w:r>
          </w:p>
        </w:tc>
      </w:tr>
      <w:tr w:rsidR="00F90649" w:rsidRPr="00F90649" w:rsidTr="00F90649">
        <w:trPr>
          <w:jc w:val="center"/>
        </w:trPr>
        <w:tc>
          <w:tcPr>
            <w:tcW w:w="827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rPr>
              <w:t>Bağışçı uygunluğunun değerlendirilmesi</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470"/>
              <w:jc w:val="both"/>
              <w:rPr>
                <w:sz w:val="24"/>
                <w:szCs w:val="24"/>
              </w:rPr>
            </w:pPr>
            <w:r w:rsidRPr="00F90649">
              <w:t>Bağışçı sorgulama</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rPr>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rPr>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470"/>
              <w:jc w:val="both"/>
              <w:rPr>
                <w:sz w:val="24"/>
                <w:szCs w:val="24"/>
              </w:rPr>
            </w:pPr>
            <w:r w:rsidRPr="00F90649">
              <w:t>Bağışçı örneklerinin test edilmesi</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rPr>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rPr>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470"/>
              <w:jc w:val="both"/>
              <w:rPr>
                <w:sz w:val="24"/>
                <w:szCs w:val="24"/>
              </w:rPr>
            </w:pPr>
            <w:r w:rsidRPr="00F90649">
              <w:t>Bağışçı muayenesi</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rPr>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rPr>
              <w:t> </w:t>
            </w:r>
          </w:p>
        </w:tc>
      </w:tr>
      <w:tr w:rsidR="00F90649" w:rsidRPr="00F90649" w:rsidTr="00F90649">
        <w:trPr>
          <w:jc w:val="center"/>
        </w:trPr>
        <w:tc>
          <w:tcPr>
            <w:tcW w:w="827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rPr>
              <w:t>Kanın toplanması</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470"/>
              <w:jc w:val="both"/>
              <w:rPr>
                <w:sz w:val="24"/>
                <w:szCs w:val="24"/>
              </w:rPr>
            </w:pPr>
            <w:r w:rsidRPr="00F90649">
              <w:t>Tam kan toplama</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470"/>
              <w:jc w:val="both"/>
              <w:rPr>
                <w:sz w:val="24"/>
                <w:szCs w:val="24"/>
              </w:rPr>
            </w:pPr>
            <w:r w:rsidRPr="00F90649">
              <w:t>Aferez</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470"/>
              <w:jc w:val="both"/>
              <w:rPr>
                <w:sz w:val="24"/>
                <w:szCs w:val="24"/>
              </w:rPr>
            </w:pPr>
            <w:r w:rsidRPr="00F90649">
              <w:t>Otolog kan toplama</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470"/>
              <w:jc w:val="both"/>
              <w:rPr>
                <w:sz w:val="24"/>
                <w:szCs w:val="24"/>
              </w:rPr>
            </w:pPr>
            <w:r w:rsidRPr="00F90649">
              <w:t>Mobil kan toplama</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470"/>
              <w:jc w:val="both"/>
              <w:rPr>
                <w:sz w:val="24"/>
                <w:szCs w:val="24"/>
              </w:rPr>
            </w:pPr>
            <w:r w:rsidRPr="00F90649">
              <w:t>Bağışçı organizasyonu</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827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rPr>
              <w:t>Kanın test edilmesi</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470"/>
              <w:jc w:val="both"/>
              <w:rPr>
                <w:sz w:val="24"/>
                <w:szCs w:val="24"/>
              </w:rPr>
            </w:pPr>
            <w:r w:rsidRPr="00F90649">
              <w:t>İmmunohematolojik testler</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470"/>
              <w:jc w:val="both"/>
              <w:rPr>
                <w:sz w:val="24"/>
                <w:szCs w:val="24"/>
              </w:rPr>
            </w:pPr>
            <w:r w:rsidRPr="00F90649">
              <w:t>Mikrobiyolojik tarama testleri</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470"/>
              <w:jc w:val="both"/>
              <w:rPr>
                <w:sz w:val="24"/>
                <w:szCs w:val="24"/>
              </w:rPr>
            </w:pPr>
            <w:r w:rsidRPr="00F90649">
              <w:t>Doğrulama testleri</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827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rPr>
              <w:t>Kanın bileşenlerine ayrıştırılması</w:t>
            </w:r>
          </w:p>
        </w:tc>
      </w:tr>
      <w:tr w:rsidR="00F90649" w:rsidRPr="00F90649" w:rsidTr="00F90649">
        <w:trPr>
          <w:jc w:val="center"/>
        </w:trPr>
        <w:tc>
          <w:tcPr>
            <w:tcW w:w="827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left="470"/>
              <w:jc w:val="both"/>
              <w:rPr>
                <w:sz w:val="24"/>
                <w:szCs w:val="24"/>
              </w:rPr>
            </w:pPr>
            <w:r w:rsidRPr="00F90649">
              <w:rPr>
                <w:b/>
                <w:bCs/>
              </w:rPr>
              <w:t>Ürün hazırlanması</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Eritrosit süspansiyonu</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Taze donmuş plazma</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Trombosit süspansiyonu</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Kriyopresipitat</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Kriyopresipitatı alınmış plazma</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Granülosit</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Buffy coat</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Sitaferez</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Plazmaferez</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Multikomponent aferez</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827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470"/>
              <w:jc w:val="both"/>
              <w:rPr>
                <w:sz w:val="24"/>
                <w:szCs w:val="24"/>
              </w:rPr>
            </w:pPr>
            <w:r w:rsidRPr="00F90649">
              <w:rPr>
                <w:b/>
                <w:bCs/>
              </w:rPr>
              <w:t>İşlemler</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Filtrasyon</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Işınlama</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Yıkama</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 xml:space="preserve">Küçük </w:t>
            </w:r>
            <w:proofErr w:type="gramStart"/>
            <w:r w:rsidRPr="00F90649">
              <w:t>volümlere</w:t>
            </w:r>
            <w:proofErr w:type="gramEnd"/>
            <w:r w:rsidRPr="00F90649">
              <w:t xml:space="preserve"> ayırma</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Havuzlama</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Viral inaktivasyon</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830"/>
              <w:jc w:val="both"/>
              <w:rPr>
                <w:sz w:val="24"/>
                <w:szCs w:val="24"/>
              </w:rPr>
            </w:pPr>
            <w:r w:rsidRPr="00F90649">
              <w:t>Bakteriyel inaktivasyon</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827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rPr>
              <w:t>Kan ve kan bileşenlerinin depolanması</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470"/>
              <w:jc w:val="both"/>
              <w:rPr>
                <w:sz w:val="24"/>
                <w:szCs w:val="24"/>
              </w:rPr>
            </w:pPr>
            <w:r w:rsidRPr="00F90649">
              <w:t>20–22°C</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470"/>
              <w:jc w:val="both"/>
              <w:rPr>
                <w:sz w:val="24"/>
                <w:szCs w:val="24"/>
              </w:rPr>
            </w:pPr>
            <w:r w:rsidRPr="00F90649">
              <w:t>2–8°C</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470"/>
              <w:jc w:val="both"/>
              <w:rPr>
                <w:sz w:val="24"/>
                <w:szCs w:val="24"/>
              </w:rPr>
            </w:pPr>
            <w:r w:rsidRPr="00F90649">
              <w:t>-18– -25°C</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ind w:firstLine="470"/>
              <w:jc w:val="both"/>
              <w:rPr>
                <w:sz w:val="24"/>
                <w:szCs w:val="24"/>
              </w:rPr>
            </w:pPr>
            <w:r w:rsidRPr="00F90649">
              <w:t>- 25 altı°C</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rPr>
              <w:t>Kan bileşenlerinin dağıtımı</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jc w:val="center"/>
        </w:trPr>
        <w:tc>
          <w:tcPr>
            <w:tcW w:w="63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rPr>
              <w:t>Kanın kullanımı</w:t>
            </w:r>
          </w:p>
        </w:tc>
        <w:tc>
          <w:tcPr>
            <w:tcW w:w="914"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c>
          <w:tcPr>
            <w:tcW w:w="1061"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bl>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p>
    <w:p w:rsidR="00F90649" w:rsidRPr="00F90649" w:rsidRDefault="00F90649" w:rsidP="00F90649">
      <w:pPr>
        <w:shd w:val="clear" w:color="auto" w:fill="FFFFFF"/>
        <w:autoSpaceDE/>
        <w:autoSpaceDN/>
        <w:spacing w:line="240" w:lineRule="atLeast"/>
        <w:outlineLvl w:val="0"/>
        <w:rPr>
          <w:b/>
          <w:bCs/>
          <w:color w:val="1C283D"/>
          <w:kern w:val="36"/>
          <w:sz w:val="48"/>
          <w:szCs w:val="48"/>
        </w:rPr>
      </w:pPr>
      <w:r w:rsidRPr="00F90649">
        <w:rPr>
          <w:b/>
          <w:bCs/>
          <w:color w:val="1C283D"/>
          <w:kern w:val="36"/>
        </w:rPr>
        <w:t>(b) Yerleşim Planı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rPr>
        <w:t>• Hizmet biriminin yukarıda belirtilen faaliyetlerine ilişkin yerleşim planının ana hatlarıyla çizimi ve kısaca açıklamasını yapınız.</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rPr>
        <w:t> </w:t>
      </w:r>
    </w:p>
    <w:tbl>
      <w:tblPr>
        <w:tblW w:w="0" w:type="auto"/>
        <w:tblInd w:w="430" w:type="dxa"/>
        <w:tblCellMar>
          <w:left w:w="0" w:type="dxa"/>
          <w:right w:w="0" w:type="dxa"/>
        </w:tblCellMar>
        <w:tblLook w:val="04A0" w:firstRow="1" w:lastRow="0" w:firstColumn="1" w:lastColumn="0" w:noHBand="0" w:noVBand="1"/>
      </w:tblPr>
      <w:tblGrid>
        <w:gridCol w:w="8460"/>
      </w:tblGrid>
      <w:tr w:rsidR="00F90649" w:rsidRPr="00F90649" w:rsidTr="00F90649">
        <w:trPr>
          <w:trHeight w:val="5481"/>
        </w:trPr>
        <w:tc>
          <w:tcPr>
            <w:tcW w:w="84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lastRenderedPageBreak/>
              <w:t> </w:t>
            </w:r>
          </w:p>
          <w:p w:rsidR="00F90649" w:rsidRPr="00F90649" w:rsidRDefault="00F90649" w:rsidP="00F90649">
            <w:pPr>
              <w:autoSpaceDE/>
              <w:autoSpaceDN/>
              <w:spacing w:line="240" w:lineRule="atLeast"/>
              <w:jc w:val="both"/>
              <w:rPr>
                <w:sz w:val="24"/>
                <w:szCs w:val="24"/>
              </w:rPr>
            </w:pPr>
            <w:r w:rsidRPr="00F90649">
              <w:t> </w:t>
            </w:r>
          </w:p>
          <w:p w:rsidR="00F90649" w:rsidRPr="00F90649" w:rsidRDefault="00F90649" w:rsidP="00F90649">
            <w:pPr>
              <w:autoSpaceDE/>
              <w:autoSpaceDN/>
              <w:spacing w:line="240" w:lineRule="atLeast"/>
              <w:jc w:val="both"/>
              <w:rPr>
                <w:sz w:val="24"/>
                <w:szCs w:val="24"/>
              </w:rPr>
            </w:pPr>
            <w:r w:rsidRPr="00F90649">
              <w:t> </w:t>
            </w:r>
          </w:p>
          <w:p w:rsidR="00F90649" w:rsidRPr="00F90649" w:rsidRDefault="00F90649" w:rsidP="00F90649">
            <w:pPr>
              <w:autoSpaceDE/>
              <w:autoSpaceDN/>
              <w:spacing w:line="240" w:lineRule="atLeast"/>
              <w:jc w:val="both"/>
              <w:rPr>
                <w:sz w:val="24"/>
                <w:szCs w:val="24"/>
              </w:rPr>
            </w:pPr>
            <w:r w:rsidRPr="00F90649">
              <w:t> </w:t>
            </w:r>
          </w:p>
          <w:p w:rsidR="00F90649" w:rsidRPr="00F90649" w:rsidRDefault="00F90649" w:rsidP="00F90649">
            <w:pPr>
              <w:autoSpaceDE/>
              <w:autoSpaceDN/>
              <w:spacing w:line="240" w:lineRule="atLeast"/>
              <w:jc w:val="both"/>
              <w:rPr>
                <w:sz w:val="24"/>
                <w:szCs w:val="24"/>
              </w:rPr>
            </w:pPr>
            <w:r w:rsidRPr="00F90649">
              <w:t> </w:t>
            </w:r>
          </w:p>
          <w:p w:rsidR="00F90649" w:rsidRPr="00F90649" w:rsidRDefault="00F90649" w:rsidP="00F90649">
            <w:pPr>
              <w:autoSpaceDE/>
              <w:autoSpaceDN/>
              <w:spacing w:line="240" w:lineRule="atLeast"/>
              <w:jc w:val="both"/>
              <w:rPr>
                <w:sz w:val="24"/>
                <w:szCs w:val="24"/>
              </w:rPr>
            </w:pPr>
            <w:r w:rsidRPr="00F90649">
              <w:t> </w:t>
            </w:r>
          </w:p>
          <w:p w:rsidR="00F90649" w:rsidRPr="00F90649" w:rsidRDefault="00F90649" w:rsidP="00F90649">
            <w:pPr>
              <w:autoSpaceDE/>
              <w:autoSpaceDN/>
              <w:spacing w:line="240" w:lineRule="atLeast"/>
              <w:jc w:val="both"/>
              <w:rPr>
                <w:sz w:val="24"/>
                <w:szCs w:val="24"/>
              </w:rPr>
            </w:pPr>
            <w:r w:rsidRPr="00F90649">
              <w:t> </w:t>
            </w:r>
          </w:p>
          <w:p w:rsidR="00F90649" w:rsidRPr="00F90649" w:rsidRDefault="00F90649" w:rsidP="00F90649">
            <w:pPr>
              <w:autoSpaceDE/>
              <w:autoSpaceDN/>
              <w:spacing w:line="240" w:lineRule="atLeast"/>
              <w:jc w:val="both"/>
              <w:rPr>
                <w:sz w:val="24"/>
                <w:szCs w:val="24"/>
              </w:rPr>
            </w:pPr>
            <w:r w:rsidRPr="00F90649">
              <w:t> </w:t>
            </w:r>
          </w:p>
          <w:p w:rsidR="00F90649" w:rsidRPr="00F90649" w:rsidRDefault="00F90649" w:rsidP="00F90649">
            <w:pPr>
              <w:autoSpaceDE/>
              <w:autoSpaceDN/>
              <w:spacing w:line="240" w:lineRule="atLeast"/>
              <w:jc w:val="both"/>
              <w:rPr>
                <w:sz w:val="24"/>
                <w:szCs w:val="24"/>
              </w:rPr>
            </w:pPr>
            <w:r w:rsidRPr="00F90649">
              <w:t> </w:t>
            </w:r>
          </w:p>
          <w:p w:rsidR="00F90649" w:rsidRPr="00F90649" w:rsidRDefault="00F90649" w:rsidP="00F90649">
            <w:pPr>
              <w:autoSpaceDE/>
              <w:autoSpaceDN/>
              <w:spacing w:line="240" w:lineRule="atLeast"/>
              <w:jc w:val="both"/>
              <w:rPr>
                <w:sz w:val="24"/>
                <w:szCs w:val="24"/>
              </w:rPr>
            </w:pPr>
            <w:r w:rsidRPr="00F90649">
              <w:t> </w:t>
            </w:r>
          </w:p>
        </w:tc>
      </w:tr>
    </w:tbl>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FF0000"/>
        </w:rPr>
        <w:t> </w:t>
      </w:r>
    </w:p>
    <w:p w:rsidR="00F90649" w:rsidRPr="00F90649" w:rsidRDefault="00F90649" w:rsidP="00F90649">
      <w:pPr>
        <w:shd w:val="clear" w:color="auto" w:fill="FFFFFF"/>
        <w:autoSpaceDE/>
        <w:autoSpaceDN/>
        <w:spacing w:line="240" w:lineRule="atLeast"/>
        <w:outlineLvl w:val="0"/>
        <w:rPr>
          <w:b/>
          <w:bCs/>
          <w:color w:val="1C283D"/>
          <w:kern w:val="36"/>
          <w:sz w:val="48"/>
          <w:szCs w:val="48"/>
        </w:rPr>
      </w:pPr>
      <w:r w:rsidRPr="00F90649">
        <w:rPr>
          <w:b/>
          <w:bCs/>
          <w:color w:val="1C283D"/>
          <w:kern w:val="36"/>
        </w:rPr>
        <w:t>(c)  Hizmet Birmi Sorumlusu</w:t>
      </w:r>
    </w:p>
    <w:tbl>
      <w:tblPr>
        <w:tblW w:w="0" w:type="auto"/>
        <w:tblInd w:w="430" w:type="dxa"/>
        <w:tblCellMar>
          <w:left w:w="0" w:type="dxa"/>
          <w:right w:w="0" w:type="dxa"/>
        </w:tblCellMar>
        <w:tblLook w:val="04A0" w:firstRow="1" w:lastRow="0" w:firstColumn="1" w:lastColumn="0" w:noHBand="0" w:noVBand="1"/>
      </w:tblPr>
      <w:tblGrid>
        <w:gridCol w:w="1800"/>
        <w:gridCol w:w="6660"/>
      </w:tblGrid>
      <w:tr w:rsidR="00F90649" w:rsidRPr="00F90649" w:rsidTr="00F90649">
        <w:tc>
          <w:tcPr>
            <w:tcW w:w="18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Unvanı</w:t>
            </w:r>
          </w:p>
        </w:tc>
        <w:tc>
          <w:tcPr>
            <w:tcW w:w="66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c>
          <w:tcPr>
            <w:tcW w:w="1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Adı</w:t>
            </w:r>
          </w:p>
        </w:tc>
        <w:tc>
          <w:tcPr>
            <w:tcW w:w="666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c>
          <w:tcPr>
            <w:tcW w:w="1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Soyadı</w:t>
            </w:r>
          </w:p>
        </w:tc>
        <w:tc>
          <w:tcPr>
            <w:tcW w:w="666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c>
          <w:tcPr>
            <w:tcW w:w="1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İş Adresi</w:t>
            </w:r>
          </w:p>
          <w:p w:rsidR="00F90649" w:rsidRPr="00F90649" w:rsidRDefault="00F90649" w:rsidP="00F90649">
            <w:pPr>
              <w:autoSpaceDE/>
              <w:autoSpaceDN/>
              <w:spacing w:line="240" w:lineRule="atLeast"/>
              <w:jc w:val="both"/>
              <w:rPr>
                <w:sz w:val="24"/>
                <w:szCs w:val="24"/>
              </w:rPr>
            </w:pPr>
            <w:r w:rsidRPr="00F90649">
              <w:t> </w:t>
            </w:r>
          </w:p>
          <w:p w:rsidR="00F90649" w:rsidRPr="00F90649" w:rsidRDefault="00F90649" w:rsidP="00F90649">
            <w:pPr>
              <w:autoSpaceDE/>
              <w:autoSpaceDN/>
              <w:spacing w:line="240" w:lineRule="atLeast"/>
              <w:jc w:val="both"/>
              <w:rPr>
                <w:sz w:val="24"/>
                <w:szCs w:val="24"/>
              </w:rPr>
            </w:pPr>
            <w:r w:rsidRPr="00F90649">
              <w:t> </w:t>
            </w:r>
          </w:p>
          <w:p w:rsidR="00F90649" w:rsidRPr="00F90649" w:rsidRDefault="00F90649" w:rsidP="00F90649">
            <w:pPr>
              <w:autoSpaceDE/>
              <w:autoSpaceDN/>
              <w:spacing w:line="240" w:lineRule="atLeast"/>
              <w:jc w:val="both"/>
              <w:rPr>
                <w:sz w:val="24"/>
                <w:szCs w:val="24"/>
              </w:rPr>
            </w:pPr>
            <w:r w:rsidRPr="00F90649">
              <w:t> </w:t>
            </w:r>
          </w:p>
          <w:p w:rsidR="00F90649" w:rsidRPr="00F90649" w:rsidRDefault="00F90649" w:rsidP="00F90649">
            <w:pPr>
              <w:autoSpaceDE/>
              <w:autoSpaceDN/>
              <w:spacing w:line="240" w:lineRule="atLeast"/>
              <w:jc w:val="both"/>
              <w:rPr>
                <w:sz w:val="24"/>
                <w:szCs w:val="24"/>
              </w:rPr>
            </w:pPr>
            <w:r w:rsidRPr="00F90649">
              <w:t> </w:t>
            </w:r>
          </w:p>
          <w:p w:rsidR="00F90649" w:rsidRPr="00F90649" w:rsidRDefault="00F90649" w:rsidP="00F90649">
            <w:pPr>
              <w:autoSpaceDE/>
              <w:autoSpaceDN/>
              <w:spacing w:line="240" w:lineRule="atLeast"/>
              <w:jc w:val="both"/>
              <w:rPr>
                <w:sz w:val="24"/>
                <w:szCs w:val="24"/>
              </w:rPr>
            </w:pPr>
            <w:r w:rsidRPr="00F90649">
              <w:t> </w:t>
            </w:r>
          </w:p>
        </w:tc>
        <w:tc>
          <w:tcPr>
            <w:tcW w:w="666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trHeight w:val="290"/>
        </w:trPr>
        <w:tc>
          <w:tcPr>
            <w:tcW w:w="1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Telefon</w:t>
            </w:r>
          </w:p>
        </w:tc>
        <w:tc>
          <w:tcPr>
            <w:tcW w:w="666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trHeight w:val="290"/>
        </w:trPr>
        <w:tc>
          <w:tcPr>
            <w:tcW w:w="1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Mobil tel</w:t>
            </w:r>
          </w:p>
        </w:tc>
        <w:tc>
          <w:tcPr>
            <w:tcW w:w="666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trHeight w:val="290"/>
        </w:trPr>
        <w:tc>
          <w:tcPr>
            <w:tcW w:w="1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Faks</w:t>
            </w:r>
          </w:p>
        </w:tc>
        <w:tc>
          <w:tcPr>
            <w:tcW w:w="666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trHeight w:val="290"/>
        </w:trPr>
        <w:tc>
          <w:tcPr>
            <w:tcW w:w="1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E- posta</w:t>
            </w:r>
          </w:p>
        </w:tc>
        <w:tc>
          <w:tcPr>
            <w:tcW w:w="6660"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 </w:t>
            </w:r>
          </w:p>
        </w:tc>
      </w:tr>
    </w:tbl>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rPr>
        <w:t>(d) Dağıtım</w:t>
      </w:r>
    </w:p>
    <w:p w:rsidR="00F90649" w:rsidRPr="00F90649" w:rsidRDefault="00F90649" w:rsidP="00F90649">
      <w:pPr>
        <w:shd w:val="clear" w:color="auto" w:fill="FFFFFF"/>
        <w:autoSpaceDE/>
        <w:autoSpaceDN/>
        <w:spacing w:line="240" w:lineRule="atLeast"/>
        <w:jc w:val="both"/>
        <w:outlineLvl w:val="3"/>
        <w:rPr>
          <w:b/>
          <w:bCs/>
          <w:color w:val="1C283D"/>
          <w:sz w:val="24"/>
          <w:szCs w:val="24"/>
        </w:rPr>
      </w:pPr>
      <w:r w:rsidRPr="00F90649">
        <w:rPr>
          <w:b/>
          <w:bCs/>
          <w:color w:val="1C283D"/>
        </w:rPr>
        <w:t>Transfüzyon Merkezlerine İlişkin Ayrıntılar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FF0000"/>
        </w:rPr>
        <w:t> </w:t>
      </w:r>
    </w:p>
    <w:tbl>
      <w:tblPr>
        <w:tblW w:w="0" w:type="auto"/>
        <w:tblCellMar>
          <w:left w:w="0" w:type="dxa"/>
          <w:right w:w="0" w:type="dxa"/>
        </w:tblCellMar>
        <w:tblLook w:val="04A0" w:firstRow="1" w:lastRow="0" w:firstColumn="1" w:lastColumn="0" w:noHBand="0" w:noVBand="1"/>
      </w:tblPr>
      <w:tblGrid>
        <w:gridCol w:w="4606"/>
        <w:gridCol w:w="4606"/>
      </w:tblGrid>
      <w:tr w:rsidR="00F90649" w:rsidRPr="00F90649" w:rsidTr="00F90649">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jc w:val="both"/>
              <w:rPr>
                <w:sz w:val="24"/>
                <w:szCs w:val="24"/>
              </w:rPr>
            </w:pPr>
            <w:r w:rsidRPr="00F90649">
              <w:rPr>
                <w:b/>
                <w:bCs/>
              </w:rPr>
              <w:t>Hastane Adı ve Adresi</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jc w:val="both"/>
              <w:rPr>
                <w:sz w:val="24"/>
                <w:szCs w:val="24"/>
              </w:rPr>
            </w:pPr>
            <w:r w:rsidRPr="00F90649">
              <w:rPr>
                <w:color w:val="FF0000"/>
              </w:rPr>
              <w:t> </w:t>
            </w:r>
          </w:p>
          <w:p w:rsidR="00F90649" w:rsidRPr="00F90649" w:rsidRDefault="00F90649" w:rsidP="00F90649">
            <w:pPr>
              <w:autoSpaceDE/>
              <w:autoSpaceDN/>
              <w:spacing w:line="240" w:lineRule="atLeast"/>
              <w:jc w:val="both"/>
              <w:rPr>
                <w:sz w:val="24"/>
                <w:szCs w:val="24"/>
              </w:rPr>
            </w:pPr>
            <w:r w:rsidRPr="00F90649">
              <w:rPr>
                <w:color w:val="FF0000"/>
              </w:rPr>
              <w:t> </w:t>
            </w:r>
          </w:p>
        </w:tc>
      </w:tr>
      <w:tr w:rsidR="00F90649" w:rsidRPr="00F90649" w:rsidTr="00F90649">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jc w:val="both"/>
              <w:rPr>
                <w:sz w:val="24"/>
                <w:szCs w:val="24"/>
              </w:rPr>
            </w:pPr>
            <w:r w:rsidRPr="00F90649">
              <w:rPr>
                <w:b/>
                <w:bCs/>
              </w:rPr>
              <w:t>Hastane Adı ve Adresi</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jc w:val="both"/>
              <w:rPr>
                <w:sz w:val="24"/>
                <w:szCs w:val="24"/>
              </w:rPr>
            </w:pPr>
            <w:r w:rsidRPr="00F90649">
              <w:rPr>
                <w:color w:val="FF0000"/>
              </w:rPr>
              <w:t> </w:t>
            </w:r>
          </w:p>
          <w:p w:rsidR="00F90649" w:rsidRPr="00F90649" w:rsidRDefault="00F90649" w:rsidP="00F90649">
            <w:pPr>
              <w:autoSpaceDE/>
              <w:autoSpaceDN/>
              <w:spacing w:line="240" w:lineRule="atLeast"/>
              <w:jc w:val="both"/>
              <w:rPr>
                <w:sz w:val="24"/>
                <w:szCs w:val="24"/>
              </w:rPr>
            </w:pPr>
            <w:r w:rsidRPr="00F90649">
              <w:rPr>
                <w:color w:val="FF0000"/>
              </w:rPr>
              <w:t> </w:t>
            </w:r>
          </w:p>
        </w:tc>
      </w:tr>
      <w:tr w:rsidR="00F90649" w:rsidRPr="00F90649" w:rsidTr="00F90649">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jc w:val="both"/>
              <w:rPr>
                <w:sz w:val="24"/>
                <w:szCs w:val="24"/>
              </w:rPr>
            </w:pPr>
            <w:r w:rsidRPr="00F90649">
              <w:rPr>
                <w:b/>
                <w:bCs/>
              </w:rPr>
              <w:t>Hastane Adı ve Adresi</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jc w:val="both"/>
              <w:rPr>
                <w:sz w:val="24"/>
                <w:szCs w:val="24"/>
              </w:rPr>
            </w:pPr>
            <w:r w:rsidRPr="00F90649">
              <w:rPr>
                <w:color w:val="FF0000"/>
              </w:rPr>
              <w:t> </w:t>
            </w:r>
          </w:p>
          <w:p w:rsidR="00F90649" w:rsidRPr="00F90649" w:rsidRDefault="00F90649" w:rsidP="00F90649">
            <w:pPr>
              <w:autoSpaceDE/>
              <w:autoSpaceDN/>
              <w:spacing w:line="240" w:lineRule="atLeast"/>
              <w:jc w:val="both"/>
              <w:rPr>
                <w:sz w:val="24"/>
                <w:szCs w:val="24"/>
              </w:rPr>
            </w:pPr>
            <w:r w:rsidRPr="00F90649">
              <w:rPr>
                <w:color w:val="FF0000"/>
              </w:rPr>
              <w:t> </w:t>
            </w:r>
          </w:p>
        </w:tc>
      </w:tr>
      <w:tr w:rsidR="00F90649" w:rsidRPr="00F90649" w:rsidTr="00F90649">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jc w:val="both"/>
              <w:rPr>
                <w:sz w:val="24"/>
                <w:szCs w:val="24"/>
              </w:rPr>
            </w:pPr>
            <w:r w:rsidRPr="00F90649">
              <w:rPr>
                <w:b/>
                <w:bCs/>
              </w:rPr>
              <w:t>Hastane Adı ve Adresi</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jc w:val="both"/>
              <w:rPr>
                <w:sz w:val="24"/>
                <w:szCs w:val="24"/>
              </w:rPr>
            </w:pPr>
            <w:r w:rsidRPr="00F90649">
              <w:rPr>
                <w:color w:val="FF0000"/>
              </w:rPr>
              <w:t> </w:t>
            </w:r>
          </w:p>
          <w:p w:rsidR="00F90649" w:rsidRPr="00F90649" w:rsidRDefault="00F90649" w:rsidP="00F90649">
            <w:pPr>
              <w:autoSpaceDE/>
              <w:autoSpaceDN/>
              <w:spacing w:line="240" w:lineRule="atLeast"/>
              <w:jc w:val="both"/>
              <w:rPr>
                <w:sz w:val="24"/>
                <w:szCs w:val="24"/>
              </w:rPr>
            </w:pPr>
            <w:r w:rsidRPr="00F90649">
              <w:rPr>
                <w:color w:val="FF0000"/>
              </w:rPr>
              <w:t> </w:t>
            </w:r>
          </w:p>
        </w:tc>
      </w:tr>
      <w:tr w:rsidR="00F90649" w:rsidRPr="00F90649" w:rsidTr="00F90649">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jc w:val="both"/>
              <w:rPr>
                <w:sz w:val="24"/>
                <w:szCs w:val="24"/>
              </w:rPr>
            </w:pPr>
            <w:r w:rsidRPr="00F90649">
              <w:rPr>
                <w:b/>
                <w:bCs/>
              </w:rPr>
              <w:t>Hastane Adı ve Adresi</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jc w:val="both"/>
              <w:rPr>
                <w:sz w:val="24"/>
                <w:szCs w:val="24"/>
              </w:rPr>
            </w:pPr>
            <w:r w:rsidRPr="00F90649">
              <w:rPr>
                <w:color w:val="FF0000"/>
              </w:rPr>
              <w:t> </w:t>
            </w:r>
          </w:p>
          <w:p w:rsidR="00F90649" w:rsidRPr="00F90649" w:rsidRDefault="00F90649" w:rsidP="00F90649">
            <w:pPr>
              <w:autoSpaceDE/>
              <w:autoSpaceDN/>
              <w:spacing w:line="240" w:lineRule="atLeast"/>
              <w:jc w:val="both"/>
              <w:rPr>
                <w:sz w:val="24"/>
                <w:szCs w:val="24"/>
              </w:rPr>
            </w:pPr>
            <w:r w:rsidRPr="00F90649">
              <w:rPr>
                <w:color w:val="FF0000"/>
              </w:rPr>
              <w:t> </w:t>
            </w:r>
          </w:p>
        </w:tc>
      </w:tr>
      <w:tr w:rsidR="00F90649" w:rsidRPr="00F90649" w:rsidTr="00F90649">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jc w:val="both"/>
              <w:rPr>
                <w:sz w:val="24"/>
                <w:szCs w:val="24"/>
              </w:rPr>
            </w:pPr>
            <w:r w:rsidRPr="00F90649">
              <w:rPr>
                <w:b/>
                <w:bCs/>
              </w:rPr>
              <w:lastRenderedPageBreak/>
              <w:t>Hastane Adı ve Adresi</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F90649" w:rsidRPr="00F90649" w:rsidRDefault="00F90649" w:rsidP="00F90649">
            <w:pPr>
              <w:autoSpaceDE/>
              <w:autoSpaceDN/>
              <w:spacing w:line="240" w:lineRule="atLeast"/>
              <w:jc w:val="both"/>
              <w:rPr>
                <w:sz w:val="24"/>
                <w:szCs w:val="24"/>
              </w:rPr>
            </w:pPr>
            <w:r w:rsidRPr="00F90649">
              <w:rPr>
                <w:color w:val="FF0000"/>
              </w:rPr>
              <w:t> </w:t>
            </w:r>
          </w:p>
          <w:p w:rsidR="00F90649" w:rsidRPr="00F90649" w:rsidRDefault="00F90649" w:rsidP="00F90649">
            <w:pPr>
              <w:autoSpaceDE/>
              <w:autoSpaceDN/>
              <w:spacing w:line="240" w:lineRule="atLeast"/>
              <w:jc w:val="both"/>
              <w:rPr>
                <w:sz w:val="24"/>
                <w:szCs w:val="24"/>
              </w:rPr>
            </w:pPr>
            <w:r w:rsidRPr="00F90649">
              <w:rPr>
                <w:color w:val="FF0000"/>
              </w:rPr>
              <w:t> </w:t>
            </w:r>
          </w:p>
        </w:tc>
      </w:tr>
    </w:tbl>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rPr>
        <w:t xml:space="preserve">Bu sayfadan birden fazla kopya yapıldıysa toplam sayfa sayısı </w:t>
      </w:r>
      <w:proofErr w:type="gramStart"/>
      <w:r w:rsidRPr="00F90649">
        <w:rPr>
          <w:color w:val="1C283D"/>
        </w:rPr>
        <w:t>………..</w:t>
      </w:r>
      <w:proofErr w:type="gramEnd"/>
      <w:r w:rsidRPr="00F90649">
        <w:rPr>
          <w:color w:val="1C283D"/>
        </w:rPr>
        <w:t xml:space="preserve">   </w:t>
      </w:r>
      <w:proofErr w:type="gramStart"/>
      <w:r w:rsidRPr="00F90649">
        <w:rPr>
          <w:color w:val="1C283D"/>
        </w:rPr>
        <w:t>belirtilmelidir</w:t>
      </w:r>
      <w:proofErr w:type="gramEnd"/>
      <w:r w:rsidRPr="00F90649">
        <w:rPr>
          <w:color w:val="1C283D"/>
        </w:rPr>
        <w:t>.</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p>
    <w:p w:rsidR="00F90649" w:rsidRPr="00F90649" w:rsidRDefault="00F90649" w:rsidP="00F90649">
      <w:pPr>
        <w:shd w:val="clear" w:color="auto" w:fill="FFFFFF"/>
        <w:autoSpaceDE/>
        <w:autoSpaceDN/>
        <w:spacing w:line="240" w:lineRule="atLeast"/>
        <w:outlineLvl w:val="0"/>
        <w:rPr>
          <w:b/>
          <w:bCs/>
          <w:color w:val="1C283D"/>
          <w:kern w:val="36"/>
          <w:sz w:val="48"/>
          <w:szCs w:val="48"/>
        </w:rPr>
      </w:pPr>
      <w:r w:rsidRPr="00F90649">
        <w:rPr>
          <w:b/>
          <w:bCs/>
          <w:color w:val="1C283D"/>
          <w:kern w:val="36"/>
        </w:rPr>
        <w:t>(4) Beyan</w:t>
      </w:r>
    </w:p>
    <w:tbl>
      <w:tblPr>
        <w:tblW w:w="0" w:type="auto"/>
        <w:tblInd w:w="250" w:type="dxa"/>
        <w:tblCellMar>
          <w:left w:w="0" w:type="dxa"/>
          <w:right w:w="0" w:type="dxa"/>
        </w:tblCellMar>
        <w:tblLook w:val="04A0" w:firstRow="1" w:lastRow="0" w:firstColumn="1" w:lastColumn="0" w:noHBand="0" w:noVBand="1"/>
      </w:tblPr>
      <w:tblGrid>
        <w:gridCol w:w="4445"/>
        <w:gridCol w:w="4043"/>
      </w:tblGrid>
      <w:tr w:rsidR="00F90649" w:rsidRPr="00F90649" w:rsidTr="00F90649">
        <w:trPr>
          <w:trHeight w:val="2300"/>
        </w:trPr>
        <w:tc>
          <w:tcPr>
            <w:tcW w:w="8488"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Yukarıda belirttiğim hususların tam, kesin ve doğru olduğunu teyit eder, belirtilen faaliyetler çerçevesinde</w:t>
            </w:r>
          </w:p>
          <w:p w:rsidR="00F90649" w:rsidRPr="00F90649" w:rsidRDefault="00F90649" w:rsidP="00F90649">
            <w:pPr>
              <w:autoSpaceDE/>
              <w:autoSpaceDN/>
              <w:spacing w:line="240" w:lineRule="atLeast"/>
              <w:ind w:left="708" w:firstLine="1202"/>
              <w:jc w:val="both"/>
              <w:rPr>
                <w:sz w:val="24"/>
                <w:szCs w:val="24"/>
              </w:rPr>
            </w:pPr>
            <w:r w:rsidRPr="00F90649">
              <w:t>( ) Bölge Kan Merkezi</w:t>
            </w:r>
          </w:p>
          <w:p w:rsidR="00F90649" w:rsidRPr="00F90649" w:rsidRDefault="00F90649" w:rsidP="00F90649">
            <w:pPr>
              <w:autoSpaceDE/>
              <w:autoSpaceDN/>
              <w:spacing w:line="240" w:lineRule="atLeast"/>
              <w:ind w:left="708" w:firstLine="1202"/>
              <w:jc w:val="both"/>
              <w:rPr>
                <w:sz w:val="24"/>
                <w:szCs w:val="24"/>
              </w:rPr>
            </w:pPr>
            <w:r w:rsidRPr="00F90649">
              <w:t>( ) Kan Bağışı Merkezi</w:t>
            </w:r>
          </w:p>
          <w:p w:rsidR="00F90649" w:rsidRPr="00F90649" w:rsidRDefault="00F90649" w:rsidP="00F90649">
            <w:pPr>
              <w:autoSpaceDE/>
              <w:autoSpaceDN/>
              <w:spacing w:line="240" w:lineRule="atLeast"/>
              <w:ind w:left="708" w:firstLine="1202"/>
              <w:jc w:val="both"/>
              <w:rPr>
                <w:sz w:val="24"/>
                <w:szCs w:val="24"/>
              </w:rPr>
            </w:pPr>
            <w:r w:rsidRPr="00F90649">
              <w:t>( ) Transfüzyon Merkezi</w:t>
            </w:r>
          </w:p>
          <w:p w:rsidR="00F90649" w:rsidRPr="00F90649" w:rsidRDefault="00F90649" w:rsidP="00F90649">
            <w:pPr>
              <w:autoSpaceDE/>
              <w:autoSpaceDN/>
              <w:spacing w:line="240" w:lineRule="atLeast"/>
              <w:jc w:val="both"/>
              <w:rPr>
                <w:sz w:val="24"/>
                <w:szCs w:val="24"/>
              </w:rPr>
            </w:pPr>
            <w:proofErr w:type="gramStart"/>
            <w:r w:rsidRPr="00F90649">
              <w:t>olarak</w:t>
            </w:r>
            <w:proofErr w:type="gramEnd"/>
            <w:r w:rsidRPr="00F90649">
              <w:t xml:space="preserve"> hizmet vermek üzere formda adı geçen hizmet birimi sorumlusu adına ruhsat</w:t>
            </w:r>
            <w:r w:rsidRPr="00F90649">
              <w:rPr>
                <w:color w:val="FF0000"/>
              </w:rPr>
              <w:t> </w:t>
            </w:r>
            <w:r w:rsidRPr="00F90649">
              <w:t>verilmesi için başvuruyoruz.</w:t>
            </w:r>
          </w:p>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trHeight w:val="699"/>
        </w:trPr>
        <w:tc>
          <w:tcPr>
            <w:tcW w:w="4445" w:type="dxa"/>
            <w:tcBorders>
              <w:top w:val="nil"/>
              <w:left w:val="single" w:sz="8" w:space="0" w:color="auto"/>
              <w:bottom w:val="nil"/>
              <w:right w:val="nil"/>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Hizmet Birimi Sorumlusunun Adı Soyadı</w:t>
            </w:r>
          </w:p>
        </w:tc>
        <w:tc>
          <w:tcPr>
            <w:tcW w:w="4043" w:type="dxa"/>
            <w:tcBorders>
              <w:top w:val="nil"/>
              <w:left w:val="nil"/>
              <w:bottom w:val="nil"/>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Tarih/İmza</w:t>
            </w:r>
          </w:p>
          <w:p w:rsidR="00F90649" w:rsidRPr="00F90649" w:rsidRDefault="00F90649" w:rsidP="00F90649">
            <w:pPr>
              <w:autoSpaceDE/>
              <w:autoSpaceDN/>
              <w:spacing w:line="240" w:lineRule="atLeast"/>
              <w:jc w:val="both"/>
              <w:rPr>
                <w:sz w:val="24"/>
                <w:szCs w:val="24"/>
              </w:rPr>
            </w:pPr>
            <w:r w:rsidRPr="00F90649">
              <w:t> </w:t>
            </w:r>
          </w:p>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trHeight w:val="589"/>
        </w:trPr>
        <w:tc>
          <w:tcPr>
            <w:tcW w:w="4445" w:type="dxa"/>
            <w:tcBorders>
              <w:top w:val="nil"/>
              <w:left w:val="single" w:sz="8" w:space="0" w:color="auto"/>
              <w:bottom w:val="nil"/>
              <w:right w:val="nil"/>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Başvuru Sahibinin Adı Soyadı</w:t>
            </w:r>
          </w:p>
        </w:tc>
        <w:tc>
          <w:tcPr>
            <w:tcW w:w="4043" w:type="dxa"/>
            <w:tcBorders>
              <w:top w:val="nil"/>
              <w:left w:val="nil"/>
              <w:bottom w:val="nil"/>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Tarih/İmza</w:t>
            </w:r>
          </w:p>
          <w:p w:rsidR="00F90649" w:rsidRPr="00F90649" w:rsidRDefault="00F90649" w:rsidP="00F90649">
            <w:pPr>
              <w:autoSpaceDE/>
              <w:autoSpaceDN/>
              <w:spacing w:line="240" w:lineRule="atLeast"/>
              <w:jc w:val="both"/>
              <w:rPr>
                <w:sz w:val="24"/>
                <w:szCs w:val="24"/>
              </w:rPr>
            </w:pPr>
            <w:r w:rsidRPr="00F90649">
              <w:t> </w:t>
            </w:r>
          </w:p>
          <w:p w:rsidR="00F90649" w:rsidRPr="00F90649" w:rsidRDefault="00F90649" w:rsidP="00F90649">
            <w:pPr>
              <w:autoSpaceDE/>
              <w:autoSpaceDN/>
              <w:spacing w:line="240" w:lineRule="atLeast"/>
              <w:jc w:val="both"/>
              <w:rPr>
                <w:sz w:val="24"/>
                <w:szCs w:val="24"/>
              </w:rPr>
            </w:pPr>
            <w:r w:rsidRPr="00F90649">
              <w:t> </w:t>
            </w:r>
          </w:p>
        </w:tc>
      </w:tr>
      <w:tr w:rsidR="00F90649" w:rsidRPr="00F90649" w:rsidTr="00F90649">
        <w:trPr>
          <w:trHeight w:val="899"/>
        </w:trPr>
        <w:tc>
          <w:tcPr>
            <w:tcW w:w="4445" w:type="dxa"/>
            <w:tcBorders>
              <w:top w:val="nil"/>
              <w:left w:val="single" w:sz="8" w:space="0" w:color="auto"/>
              <w:bottom w:val="single" w:sz="8" w:space="0" w:color="auto"/>
              <w:right w:val="nil"/>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Kurum Amirinin Adı Soyadı</w:t>
            </w:r>
          </w:p>
        </w:tc>
        <w:tc>
          <w:tcPr>
            <w:tcW w:w="4043" w:type="dxa"/>
            <w:tcBorders>
              <w:top w:val="nil"/>
              <w:left w:val="nil"/>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t>Tarih/İmza</w:t>
            </w:r>
          </w:p>
          <w:p w:rsidR="00F90649" w:rsidRPr="00F90649" w:rsidRDefault="00F90649" w:rsidP="00F90649">
            <w:pPr>
              <w:autoSpaceDE/>
              <w:autoSpaceDN/>
              <w:spacing w:line="240" w:lineRule="atLeast"/>
              <w:jc w:val="both"/>
              <w:rPr>
                <w:sz w:val="24"/>
                <w:szCs w:val="24"/>
              </w:rPr>
            </w:pPr>
            <w:r w:rsidRPr="00F90649">
              <w:t> </w:t>
            </w:r>
          </w:p>
          <w:p w:rsidR="00F90649" w:rsidRPr="00F90649" w:rsidRDefault="00F90649" w:rsidP="00F90649">
            <w:pPr>
              <w:autoSpaceDE/>
              <w:autoSpaceDN/>
              <w:spacing w:line="240" w:lineRule="atLeast"/>
              <w:jc w:val="both"/>
              <w:rPr>
                <w:sz w:val="24"/>
                <w:szCs w:val="24"/>
              </w:rPr>
            </w:pPr>
            <w:r w:rsidRPr="00F90649">
              <w:t> </w:t>
            </w:r>
          </w:p>
        </w:tc>
      </w:tr>
    </w:tbl>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FF0000"/>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FF0000"/>
        </w:rPr>
        <w:t> </w:t>
      </w:r>
    </w:p>
    <w:tbl>
      <w:tblPr>
        <w:tblW w:w="0" w:type="auto"/>
        <w:tblInd w:w="250" w:type="dxa"/>
        <w:tblCellMar>
          <w:left w:w="0" w:type="dxa"/>
          <w:right w:w="0" w:type="dxa"/>
        </w:tblCellMar>
        <w:tblLook w:val="04A0" w:firstRow="1" w:lastRow="0" w:firstColumn="1" w:lastColumn="0" w:noHBand="0" w:noVBand="1"/>
      </w:tblPr>
      <w:tblGrid>
        <w:gridCol w:w="8640"/>
      </w:tblGrid>
      <w:tr w:rsidR="00F90649" w:rsidRPr="00F90649" w:rsidTr="00F90649">
        <w:trPr>
          <w:trHeight w:val="2310"/>
        </w:trPr>
        <w:tc>
          <w:tcPr>
            <w:tcW w:w="86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90649" w:rsidRPr="00F90649" w:rsidRDefault="00F90649" w:rsidP="00F90649">
            <w:pPr>
              <w:autoSpaceDE/>
              <w:autoSpaceDN/>
              <w:spacing w:line="240" w:lineRule="atLeast"/>
              <w:jc w:val="both"/>
              <w:rPr>
                <w:sz w:val="24"/>
                <w:szCs w:val="24"/>
              </w:rPr>
            </w:pPr>
            <w:r w:rsidRPr="00F90649">
              <w:rPr>
                <w:b/>
                <w:bCs/>
                <w:color w:val="000000"/>
              </w:rPr>
              <w:t> </w:t>
            </w:r>
          </w:p>
          <w:p w:rsidR="00F90649" w:rsidRPr="00F90649" w:rsidRDefault="00F90649" w:rsidP="00F90649">
            <w:pPr>
              <w:autoSpaceDE/>
              <w:autoSpaceDN/>
              <w:spacing w:line="240" w:lineRule="atLeast"/>
              <w:jc w:val="both"/>
              <w:rPr>
                <w:sz w:val="24"/>
                <w:szCs w:val="24"/>
              </w:rPr>
            </w:pPr>
            <w:r w:rsidRPr="00F90649">
              <w:rPr>
                <w:b/>
                <w:bCs/>
                <w:color w:val="000000"/>
              </w:rPr>
              <w:t>Formu doldurduğunuz zaman lütfen aşağıdaki adrese gönderiniz:</w:t>
            </w:r>
          </w:p>
          <w:p w:rsidR="00F90649" w:rsidRPr="00F90649" w:rsidRDefault="00F90649" w:rsidP="00F90649">
            <w:pPr>
              <w:autoSpaceDE/>
              <w:autoSpaceDN/>
              <w:spacing w:line="240" w:lineRule="atLeast"/>
              <w:jc w:val="both"/>
              <w:outlineLvl w:val="4"/>
              <w:rPr>
                <w:b/>
                <w:bCs/>
              </w:rPr>
            </w:pPr>
            <w:r w:rsidRPr="00F90649">
              <w:rPr>
                <w:b/>
                <w:bCs/>
              </w:rPr>
              <w:t>Sağlık Bakanlığı</w:t>
            </w:r>
          </w:p>
          <w:p w:rsidR="00F90649" w:rsidRPr="00F90649" w:rsidRDefault="00F90649" w:rsidP="00F90649">
            <w:pPr>
              <w:autoSpaceDE/>
              <w:autoSpaceDN/>
              <w:spacing w:line="240" w:lineRule="atLeast"/>
              <w:jc w:val="both"/>
              <w:rPr>
                <w:sz w:val="24"/>
                <w:szCs w:val="24"/>
              </w:rPr>
            </w:pPr>
            <w:r w:rsidRPr="00F90649">
              <w:rPr>
                <w:color w:val="000000"/>
              </w:rPr>
              <w:t>Tedavi Hizmetleri Genel Müdürlüğü</w:t>
            </w:r>
          </w:p>
          <w:p w:rsidR="00F90649" w:rsidRPr="00F90649" w:rsidRDefault="00F90649" w:rsidP="00F90649">
            <w:pPr>
              <w:autoSpaceDE/>
              <w:autoSpaceDN/>
              <w:spacing w:line="240" w:lineRule="atLeast"/>
              <w:jc w:val="both"/>
              <w:rPr>
                <w:sz w:val="24"/>
                <w:szCs w:val="24"/>
              </w:rPr>
            </w:pPr>
            <w:r w:rsidRPr="00F90649">
              <w:t>Tıbbi Hizmetler Dairesi Başkanlığı</w:t>
            </w:r>
          </w:p>
          <w:p w:rsidR="00F90649" w:rsidRPr="00F90649" w:rsidRDefault="00F90649" w:rsidP="00F90649">
            <w:pPr>
              <w:autoSpaceDE/>
              <w:autoSpaceDN/>
              <w:spacing w:line="240" w:lineRule="atLeast"/>
              <w:jc w:val="both"/>
              <w:rPr>
                <w:sz w:val="24"/>
                <w:szCs w:val="24"/>
              </w:rPr>
            </w:pPr>
            <w:r w:rsidRPr="00F90649">
              <w:rPr>
                <w:color w:val="000000"/>
              </w:rPr>
              <w:t>Kan Şubesi Müdürlüğü</w:t>
            </w:r>
          </w:p>
          <w:p w:rsidR="00F90649" w:rsidRPr="00F90649" w:rsidRDefault="00F90649" w:rsidP="00F90649">
            <w:pPr>
              <w:autoSpaceDE/>
              <w:autoSpaceDN/>
              <w:spacing w:line="240" w:lineRule="atLeast"/>
              <w:jc w:val="both"/>
              <w:rPr>
                <w:sz w:val="24"/>
                <w:szCs w:val="24"/>
              </w:rPr>
            </w:pPr>
            <w:r w:rsidRPr="00F90649">
              <w:rPr>
                <w:color w:val="000000"/>
              </w:rPr>
              <w:t>Mithatpaşa Cad. No:3</w:t>
            </w:r>
          </w:p>
          <w:p w:rsidR="00F90649" w:rsidRPr="00F90649" w:rsidRDefault="00F90649" w:rsidP="00F90649">
            <w:pPr>
              <w:autoSpaceDE/>
              <w:autoSpaceDN/>
              <w:spacing w:line="240" w:lineRule="atLeast"/>
              <w:jc w:val="both"/>
              <w:rPr>
                <w:sz w:val="24"/>
                <w:szCs w:val="24"/>
              </w:rPr>
            </w:pPr>
            <w:r w:rsidRPr="00F90649">
              <w:rPr>
                <w:b/>
                <w:bCs/>
                <w:color w:val="000000"/>
              </w:rPr>
              <w:t>Sıhhiye/ ANKARA</w:t>
            </w:r>
          </w:p>
          <w:p w:rsidR="00F90649" w:rsidRPr="00F90649" w:rsidRDefault="00F90649" w:rsidP="00F90649">
            <w:pPr>
              <w:autoSpaceDE/>
              <w:autoSpaceDN/>
              <w:spacing w:line="240" w:lineRule="atLeast"/>
              <w:jc w:val="both"/>
              <w:rPr>
                <w:sz w:val="24"/>
                <w:szCs w:val="24"/>
              </w:rPr>
            </w:pPr>
            <w:r w:rsidRPr="00F90649">
              <w:rPr>
                <w:b/>
                <w:bCs/>
                <w:color w:val="000000"/>
              </w:rPr>
              <w:t> </w:t>
            </w:r>
          </w:p>
        </w:tc>
      </w:tr>
    </w:tbl>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EK-2 A</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HİZMET BİRİMİ RUHSATI BAŞVURU FORMUNUN</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DOLDURULMASINA İLİŞKİN KILAVUZ</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r w:rsidRPr="00F90649">
        <w:rPr>
          <w:b/>
          <w:bCs/>
          <w:color w:val="1C283D"/>
          <w:lang w:val="en-GB"/>
        </w:rPr>
        <w:t>Genel Açıklama:</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Bu doküman, başvuru formunun doldurulmasında size yardımcı olmak üzere hazırlanmıştır. Form, ruhsat almak isteyen kuruluştaki faaliyetler göz önüne alınarak doldurulmalıdır.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r w:rsidRPr="00F90649">
        <w:rPr>
          <w:b/>
          <w:bCs/>
          <w:color w:val="1C283D"/>
          <w:lang w:val="en-GB"/>
        </w:rPr>
        <w:t>Başvuru formunun son sayfası, hizmet birimi sorumlusu, başvuru sahibi ve kurum amiri tarafından imzalanmalıdır. </w:t>
      </w:r>
      <w:r w:rsidRPr="00F90649">
        <w:rPr>
          <w:b/>
          <w:bCs/>
          <w:color w:val="1C283D"/>
          <w:u w:val="single"/>
          <w:lang w:val="en-GB"/>
        </w:rPr>
        <w:t xml:space="preserve">İmzasız formlar </w:t>
      </w:r>
      <w:proofErr w:type="gramStart"/>
      <w:r w:rsidRPr="00F90649">
        <w:rPr>
          <w:b/>
          <w:bCs/>
          <w:color w:val="1C283D"/>
          <w:u w:val="single"/>
          <w:lang w:val="en-GB"/>
        </w:rPr>
        <w:t>kabul</w:t>
      </w:r>
      <w:proofErr w:type="gramEnd"/>
      <w:r w:rsidRPr="00F90649">
        <w:rPr>
          <w:b/>
          <w:bCs/>
          <w:color w:val="1C283D"/>
          <w:u w:val="single"/>
          <w:lang w:val="en-GB"/>
        </w:rPr>
        <w:t xml:space="preserve"> edilmeyecektir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Form dört bölümden oluşmaktadır: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1. Önceki Bilgiler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Başvuru Sahibi Hakkında Bilgiler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3. Hizmet Birimi Bilgileri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4. Beyan</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lastRenderedPageBreak/>
        <w:t>             Formdaki tüm bölümlerin </w:t>
      </w:r>
      <w:r w:rsidRPr="00F90649">
        <w:rPr>
          <w:b/>
          <w:bCs/>
          <w:color w:val="1C283D"/>
          <w:u w:val="single"/>
          <w:lang w:val="en-GB"/>
        </w:rPr>
        <w:t>büyük harflerle okunaklı bir şekilde</w:t>
      </w:r>
      <w:r w:rsidRPr="00F90649">
        <w:rPr>
          <w:color w:val="1C283D"/>
          <w:lang w:val="en-GB"/>
        </w:rPr>
        <w:t xml:space="preserve"> doldurulması zorunludur. Formda yer </w:t>
      </w:r>
      <w:proofErr w:type="gramStart"/>
      <w:r w:rsidRPr="00F90649">
        <w:rPr>
          <w:color w:val="1C283D"/>
          <w:lang w:val="en-GB"/>
        </w:rPr>
        <w:t>alan</w:t>
      </w:r>
      <w:proofErr w:type="gramEnd"/>
      <w:r w:rsidRPr="00F90649">
        <w:rPr>
          <w:color w:val="1C283D"/>
          <w:lang w:val="en-GB"/>
        </w:rPr>
        <w:t xml:space="preserve"> bilgilerin açık ve anlaşılır bir biçimde olması başvuru sürecini kolaylaştıracaktır.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Tamamlanan formlar şu adrese gönderilmelidir: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r w:rsidRPr="00F90649">
        <w:rPr>
          <w:b/>
          <w:bCs/>
          <w:color w:val="1C283D"/>
          <w:lang w:val="en-GB"/>
        </w:rPr>
        <w:t>Sağlık Bakanlığı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Tedavi Hizmetleri Genel Müdürlüğü</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Tıbbi Hizmetler Dairesi Başkanlığı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Kan Şubesi Müdürlüğü</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Mithatpaşa Cad. No: 3</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r w:rsidRPr="00F90649">
        <w:rPr>
          <w:b/>
          <w:bCs/>
          <w:color w:val="1C283D"/>
          <w:lang w:val="en-GB"/>
        </w:rPr>
        <w:t>Sıhhiye/ANKARA</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r w:rsidRPr="00F90649">
        <w:rPr>
          <w:b/>
          <w:bCs/>
          <w:color w:val="1C283D"/>
          <w:lang w:val="en-GB"/>
        </w:rPr>
        <w:t>(1) Önceki Bilgiler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Ruhsat Numarası – Ruhsat başvurusu yapan kuruluş daha önce Sağlık Bakanlığı’ndan ruhsat ya da açılış onayı almış ise ilgili yazının tarih ve sayısı da belirtilmelidir.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Numarası olmayan kuruluşlar bu bölümü boş bırakmalıdır.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r w:rsidRPr="00F90649">
        <w:rPr>
          <w:b/>
          <w:bCs/>
          <w:color w:val="1C283D"/>
          <w:lang w:val="en-GB"/>
        </w:rPr>
        <w:t>(2) Başvuru Sahibi Hakkında Bilgiler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r w:rsidRPr="00F90649">
        <w:rPr>
          <w:b/>
          <w:bCs/>
          <w:color w:val="1C283D"/>
          <w:lang w:val="en-GB"/>
        </w:rPr>
        <w:t>Hizmet Biriminin Tipi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 Hizmet biriminin 11/4/2007 tarih ve 5624 sayılı Kan ve Kan Ürünleri Kanunu ve ilgili yönetmelikte belirtildiği şekilde tipini yazınız. Örnek; Bölge Kan Merkezi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Hizmet Biriminin Adı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 Hizmet biriminin adını yazınız. Örnek; Serpil Akdağ Kan Merkezi.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r w:rsidRPr="00F90649">
        <w:rPr>
          <w:b/>
          <w:bCs/>
          <w:color w:val="1C283D"/>
          <w:lang w:val="en-GB"/>
        </w:rPr>
        <w:t>Başvuru Sahibi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 Hizmet birimi </w:t>
      </w:r>
      <w:proofErr w:type="gramStart"/>
      <w:r w:rsidRPr="00F90649">
        <w:rPr>
          <w:color w:val="1C283D"/>
          <w:lang w:val="en-GB"/>
        </w:rPr>
        <w:t>adına</w:t>
      </w:r>
      <w:proofErr w:type="gramEnd"/>
      <w:r w:rsidRPr="00F90649">
        <w:rPr>
          <w:color w:val="1C283D"/>
          <w:lang w:val="en-GB"/>
        </w:rPr>
        <w:t xml:space="preserve"> ruhsat başvurusunda bulunmaya yetkili kişidir. Başvuru,</w:t>
      </w:r>
      <w:proofErr w:type="gramStart"/>
      <w:r w:rsidRPr="00F90649">
        <w:rPr>
          <w:color w:val="1C283D"/>
          <w:lang w:val="en-GB"/>
        </w:rPr>
        <w:t>  başvuran</w:t>
      </w:r>
      <w:proofErr w:type="gramEnd"/>
      <w:r w:rsidRPr="00F90649">
        <w:rPr>
          <w:color w:val="1C283D"/>
          <w:lang w:val="en-GB"/>
        </w:rPr>
        <w:t xml:space="preserve"> adına üçüncü kişi (temsilci ya da danışman) tarafından yapılıyorsa aşağıdaki kutu işaretlenerek iletişim bilgileri doldurulmalıdır.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noProof/>
          <w:color w:val="1C283D"/>
        </w:rPr>
        <mc:AlternateContent>
          <mc:Choice Requires="wps">
            <w:drawing>
              <wp:inline distT="0" distB="0" distL="0" distR="0" wp14:anchorId="041054CC" wp14:editId="79731215">
                <wp:extent cx="476250" cy="133350"/>
                <wp:effectExtent l="0" t="0" r="0" b="0"/>
                <wp:docPr id="1" name="AutoShape 2" descr="Açıklama: C:\Documents and Settings\Mustafa\Desktop\7.5.12632_dosyalar\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E879F" id="AutoShape 2" o:spid="_x0000_s1026" alt="Açıklama: C:\Documents and Settings\Mustafa\Desktop\7.5.12632_dosyalar\image002.gif" style="width:3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" filled="f" stroked="f">
                <o:lock v:ext="edit" aspectratio="t"/>
                <w10:anchorlock/>
              </v:rect>
            </w:pict>
          </mc:Fallback>
        </mc:AlternateContent>
      </w:r>
      <w:r w:rsidRPr="00F90649">
        <w:rPr>
          <w:color w:val="1C283D"/>
          <w:lang w:val="en-GB"/>
        </w:rPr>
        <w:t xml:space="preserve">             “Ruhsat başvuru sahibi </w:t>
      </w:r>
      <w:proofErr w:type="gramStart"/>
      <w:r w:rsidRPr="00F90649">
        <w:rPr>
          <w:color w:val="1C283D"/>
          <w:lang w:val="en-GB"/>
        </w:rPr>
        <w:t>adına</w:t>
      </w:r>
      <w:proofErr w:type="gramEnd"/>
      <w:r w:rsidRPr="00F90649">
        <w:rPr>
          <w:color w:val="1C283D"/>
          <w:lang w:val="en-GB"/>
        </w:rPr>
        <w:t xml:space="preserve"> danışman veya temsilci iseniz lütfen burayı işaretleyip aşağıdaki iletişim bilgilerini doldurunuz.”</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r w:rsidRPr="00F90649">
        <w:rPr>
          <w:b/>
          <w:bCs/>
          <w:color w:val="1C283D"/>
          <w:lang w:val="en-GB"/>
        </w:rPr>
        <w:t>Kurum Ünvanı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 Hizmet biriminin bağlı bulunduğu kurumun adını yazınız. Örnek; Ankara Üniversitesi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(3) İletişim Bilgileri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 Başvuran adına üçüncü </w:t>
      </w:r>
      <w:proofErr w:type="gramStart"/>
      <w:r w:rsidRPr="00F90649">
        <w:rPr>
          <w:color w:val="1C283D"/>
          <w:lang w:val="en-GB"/>
        </w:rPr>
        <w:t>kişi</w:t>
      </w:r>
      <w:proofErr w:type="gramEnd"/>
      <w:r w:rsidRPr="00F90649">
        <w:rPr>
          <w:color w:val="1C283D"/>
          <w:lang w:val="en-GB"/>
        </w:rPr>
        <w:t xml:space="preserve"> (temsilci ya da danışman) bulunmadığı durumlarda bu bölüm boş bırakılacak ve “Başvuru sahibi hakkında bilgiler” bölümünde yer alan bilgiler iletişim için kullanılacaktır.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(4) Hizmet Birimi Bilgileri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Bu bölüm dört alt başlıktan oluşmaktadır: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(a) Faaliyetler: </w:t>
      </w:r>
      <w:r w:rsidRPr="00F90649">
        <w:rPr>
          <w:color w:val="1C283D"/>
          <w:lang w:val="en-GB"/>
        </w:rPr>
        <w:t>Hizmet biriminin 11/4/2007 tarih ve 5624 sayılı Kan ve Kan Ürünleri Kanunu ve ilgili yönetmelikte belirtildiği şekilde tipine (bölge kan merkezi, transfüzyon merkezi, kan bağışı merkezi) uygun faaliyetler işaretlenir.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(b) Yerleşim Planı: </w:t>
      </w:r>
      <w:r w:rsidRPr="00F90649">
        <w:rPr>
          <w:color w:val="1C283D"/>
          <w:lang w:val="en-GB"/>
        </w:rPr>
        <w:t>Hizmet birimlerinin faaliyetlerine ilişkin yerleşim planı ana hatlarıyla kutu içinde açıklanır ve başvuru ile birlikte hizmet biriminin mimari projesi sunulur.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(c) Hizmet Birimi Sorumlusu: </w:t>
      </w:r>
      <w:r w:rsidRPr="00F90649">
        <w:rPr>
          <w:color w:val="1C283D"/>
          <w:lang w:val="en-GB"/>
        </w:rPr>
        <w:t>Hizmet birimi sorumlusu ile ilgili formdaki bilgilere ek olarak, Yönetmeliğin Ek-1’inde belirtilen aşağıdaki belgeler de forma eklenmelidir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w:t>
      </w:r>
      <w:proofErr w:type="gramStart"/>
      <w:r w:rsidRPr="00F90649">
        <w:rPr>
          <w:color w:val="1C283D"/>
          <w:lang w:val="en-GB"/>
        </w:rPr>
        <w:t>c-1</w:t>
      </w:r>
      <w:proofErr w:type="gramEnd"/>
      <w:r w:rsidRPr="00F90649">
        <w:rPr>
          <w:color w:val="1C283D"/>
          <w:lang w:val="en-GB"/>
        </w:rPr>
        <w:t> </w:t>
      </w:r>
      <w:r w:rsidRPr="00F90649">
        <w:rPr>
          <w:b/>
          <w:bCs/>
          <w:color w:val="1C283D"/>
          <w:lang w:val="en-GB"/>
        </w:rPr>
        <w:t>(Değişik ibare:RG-2/8/2011-28013) </w:t>
      </w:r>
      <w:r w:rsidRPr="00F90649">
        <w:rPr>
          <w:color w:val="1C283D"/>
          <w:u w:val="single"/>
        </w:rPr>
        <w:t>İl sağlık müdürlüğünce</w:t>
      </w:r>
      <w:r w:rsidRPr="00F90649">
        <w:rPr>
          <w:color w:val="1C283D"/>
        </w:rPr>
        <w:t> </w:t>
      </w:r>
      <w:r w:rsidRPr="00F90649">
        <w:rPr>
          <w:color w:val="1C283D"/>
          <w:lang w:val="en-GB"/>
        </w:rPr>
        <w:t>onaylı diploma sureti veya fotoğraflı çıkış belgesinin aslı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w:t>
      </w:r>
      <w:proofErr w:type="gramStart"/>
      <w:r w:rsidRPr="00F90649">
        <w:rPr>
          <w:color w:val="1C283D"/>
          <w:lang w:val="en-GB"/>
        </w:rPr>
        <w:t>c-2</w:t>
      </w:r>
      <w:proofErr w:type="gramEnd"/>
      <w:r w:rsidRPr="00F90649">
        <w:rPr>
          <w:color w:val="1C283D"/>
          <w:lang w:val="en-GB"/>
        </w:rPr>
        <w:t xml:space="preserve"> Özgeçmiş formu</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w:t>
      </w:r>
      <w:proofErr w:type="gramStart"/>
      <w:r w:rsidRPr="00F90649">
        <w:rPr>
          <w:color w:val="1C283D"/>
          <w:lang w:val="en-GB"/>
        </w:rPr>
        <w:t>c-3</w:t>
      </w:r>
      <w:proofErr w:type="gramEnd"/>
      <w:r w:rsidRPr="00F90649">
        <w:rPr>
          <w:color w:val="1C283D"/>
          <w:lang w:val="en-GB"/>
        </w:rPr>
        <w:t> </w:t>
      </w:r>
      <w:r w:rsidRPr="00F90649">
        <w:rPr>
          <w:b/>
          <w:bCs/>
          <w:color w:val="1C283D"/>
          <w:lang w:val="en-GB"/>
        </w:rPr>
        <w:t>(Değişik ibare:RG-2/8/2011-28013) </w:t>
      </w:r>
      <w:r w:rsidRPr="00F90649">
        <w:rPr>
          <w:color w:val="1C283D"/>
          <w:u w:val="single"/>
        </w:rPr>
        <w:t>T.C. Kimlik numarası beyanı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w:t>
      </w:r>
      <w:proofErr w:type="gramStart"/>
      <w:r w:rsidRPr="00F90649">
        <w:rPr>
          <w:color w:val="1C283D"/>
          <w:lang w:val="en-GB"/>
        </w:rPr>
        <w:t>c-4</w:t>
      </w:r>
      <w:proofErr w:type="gramEnd"/>
      <w:r w:rsidRPr="00F90649">
        <w:rPr>
          <w:color w:val="1C283D"/>
          <w:lang w:val="en-GB"/>
        </w:rPr>
        <w:t xml:space="preserve"> 2 adet vesikalık fotoğraf</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r w:rsidRPr="00F90649">
        <w:rPr>
          <w:b/>
          <w:bCs/>
          <w:color w:val="1C283D"/>
          <w:lang w:val="en-GB"/>
        </w:rPr>
        <w:t>(d) Dağıtım: </w:t>
      </w:r>
      <w:r w:rsidRPr="00F90649">
        <w:rPr>
          <w:color w:val="1C283D"/>
          <w:lang w:val="en-GB"/>
        </w:rPr>
        <w:t xml:space="preserve">Ruhsat talebinde bulunulan hizmet biriminin hizmet verdiği/vereceği hastane ve/veya </w:t>
      </w:r>
      <w:proofErr w:type="gramStart"/>
      <w:r w:rsidRPr="00F90649">
        <w:rPr>
          <w:color w:val="1C283D"/>
          <w:lang w:val="en-GB"/>
        </w:rPr>
        <w:t>kan</w:t>
      </w:r>
      <w:proofErr w:type="gramEnd"/>
      <w:r w:rsidRPr="00F90649">
        <w:rPr>
          <w:color w:val="1C283D"/>
          <w:lang w:val="en-GB"/>
        </w:rPr>
        <w:t xml:space="preserve"> merkezlerinin adı ve adresleri yazılmalıdır. Tanımlanacak hastane/kan merkezi sayısı sayfada belirtilenden fazla ise sayfa çoğaltılmalı, forma eklenmeli ve kopya sayısı asıl sayfada belirtilmelidir. Örnek: A bölgesel </w:t>
      </w:r>
      <w:proofErr w:type="gramStart"/>
      <w:r w:rsidRPr="00F90649">
        <w:rPr>
          <w:color w:val="1C283D"/>
          <w:lang w:val="en-GB"/>
        </w:rPr>
        <w:t>kan</w:t>
      </w:r>
      <w:proofErr w:type="gramEnd"/>
      <w:r w:rsidRPr="00F90649">
        <w:rPr>
          <w:color w:val="1C283D"/>
          <w:lang w:val="en-GB"/>
        </w:rPr>
        <w:t xml:space="preserve"> merkezinin kan ürünü dağıtımında bulunduğu 15 transfüzyon merkezi varsa kutucuklara bu merkezlerin adı ve adresi yazılmalıdır. Benzer şekilde </w:t>
      </w:r>
      <w:proofErr w:type="gramStart"/>
      <w:r w:rsidRPr="00F90649">
        <w:rPr>
          <w:color w:val="1C283D"/>
          <w:lang w:val="en-GB"/>
        </w:rPr>
        <w:t>kan</w:t>
      </w:r>
      <w:proofErr w:type="gramEnd"/>
      <w:r w:rsidRPr="00F90649">
        <w:rPr>
          <w:color w:val="1C283D"/>
          <w:lang w:val="en-GB"/>
        </w:rPr>
        <w:t xml:space="preserve"> bağış merkezinin bağlı olduğu bölgesel kan merkezi bir adet ise adı ve adresi de tek kutu olarak yazılmalıdır.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r w:rsidRPr="00F90649">
        <w:rPr>
          <w:b/>
          <w:bCs/>
          <w:color w:val="1C283D"/>
          <w:lang w:val="en-GB"/>
        </w:rPr>
        <w:t>(5) Beyan: </w:t>
      </w:r>
      <w:r w:rsidRPr="00F90649">
        <w:rPr>
          <w:color w:val="1C283D"/>
          <w:lang w:val="en-GB"/>
        </w:rPr>
        <w:t xml:space="preserve">Bu bölümde ne tip hizmet birimi için ruhsat talebinde bulunuluyorsa yalnızca o kutucuk işaretlenmelidir. Tüm ilgililer tarafından form imzalanmalı, ad, </w:t>
      </w:r>
      <w:proofErr w:type="gramStart"/>
      <w:r w:rsidRPr="00F90649">
        <w:rPr>
          <w:color w:val="1C283D"/>
          <w:lang w:val="en-GB"/>
        </w:rPr>
        <w:t>soyad</w:t>
      </w:r>
      <w:proofErr w:type="gramEnd"/>
      <w:r w:rsidRPr="00F90649">
        <w:rPr>
          <w:color w:val="1C283D"/>
          <w:lang w:val="en-GB"/>
        </w:rPr>
        <w:t xml:space="preserve"> ve tarih yazılmalıdır.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EK 3</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lastRenderedPageBreak/>
        <w:t>GEÇİCİ RUHSAT BAŞVURUSU İÇİN GEREKLİ BİLGİ VE BELGELER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1. Ek-2’deki hizmet birimi</w:t>
      </w:r>
      <w:proofErr w:type="gramStart"/>
      <w:r w:rsidRPr="00F90649">
        <w:rPr>
          <w:color w:val="1C283D"/>
          <w:lang w:val="en-GB"/>
        </w:rPr>
        <w:t>  ruhsat</w:t>
      </w:r>
      <w:proofErr w:type="gramEnd"/>
      <w:r w:rsidRPr="00F90649">
        <w:rPr>
          <w:color w:val="1C283D"/>
          <w:lang w:val="en-GB"/>
        </w:rPr>
        <w:t xml:space="preserve"> başvuru formunun doldurulması,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Hizmet biriminin bina ve yerleşim planı,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3. Hizmet birimi sorumlusunun;</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 </w:t>
      </w:r>
      <w:r w:rsidRPr="00F90649">
        <w:rPr>
          <w:b/>
          <w:bCs/>
          <w:color w:val="1C283D"/>
          <w:lang w:val="en-GB"/>
        </w:rPr>
        <w:t>(Değişik ibare</w:t>
      </w:r>
      <w:proofErr w:type="gramStart"/>
      <w:r w:rsidRPr="00F90649">
        <w:rPr>
          <w:b/>
          <w:bCs/>
          <w:color w:val="1C283D"/>
          <w:lang w:val="en-GB"/>
        </w:rPr>
        <w:t>:RG</w:t>
      </w:r>
      <w:proofErr w:type="gramEnd"/>
      <w:r w:rsidRPr="00F90649">
        <w:rPr>
          <w:b/>
          <w:bCs/>
          <w:color w:val="1C283D"/>
          <w:lang w:val="en-GB"/>
        </w:rPr>
        <w:t>-2/8/2011-28013) </w:t>
      </w:r>
      <w:r w:rsidRPr="00F90649">
        <w:rPr>
          <w:color w:val="1C283D"/>
          <w:u w:val="single"/>
        </w:rPr>
        <w:t>İl sağlık müdürlüğünce</w:t>
      </w:r>
      <w:r w:rsidRPr="00F90649">
        <w:rPr>
          <w:color w:val="1C283D"/>
          <w:lang w:val="en-GB"/>
        </w:rPr>
        <w:t> onaylı diploma sureti veya fotoğraflı çıkış belgesinin aslı,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 Deneyim sahibi olduğunu gösteren belgeler,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 Türkiye Cumhuriyeti Kimlik No:</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- 2 adet vesikalık fotoğrafı.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4. Başvuru sırasında yatırılması gereken ücretin yatırıldığına dair </w:t>
      </w:r>
      <w:proofErr w:type="gramStart"/>
      <w:r w:rsidRPr="00F90649">
        <w:rPr>
          <w:color w:val="1C283D"/>
          <w:lang w:val="en-GB"/>
        </w:rPr>
        <w:t>banka</w:t>
      </w:r>
      <w:proofErr w:type="gramEnd"/>
      <w:r w:rsidRPr="00F90649">
        <w:rPr>
          <w:color w:val="1C283D"/>
          <w:lang w:val="en-GB"/>
        </w:rPr>
        <w:t xml:space="preserve"> dekontu.</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EK-4</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KAN BAĞIŞÇISINDAN ALINMASI VE</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BAĞIŞÇIYA VERİLMESİ GEREKEN BİLGİLER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(BÖLÜM A)</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 xml:space="preserve">Kan ve </w:t>
      </w:r>
      <w:proofErr w:type="gramStart"/>
      <w:r w:rsidRPr="00F90649">
        <w:rPr>
          <w:b/>
          <w:bCs/>
          <w:color w:val="1C283D"/>
          <w:lang w:val="en-GB"/>
        </w:rPr>
        <w:t>kan</w:t>
      </w:r>
      <w:proofErr w:type="gramEnd"/>
      <w:r w:rsidRPr="00F90649">
        <w:rPr>
          <w:b/>
          <w:bCs/>
          <w:color w:val="1C283D"/>
          <w:lang w:val="en-GB"/>
        </w:rPr>
        <w:t xml:space="preserve"> bileşenleri bağışı yapacak muhtemel vericilere sağlanacak bilgiler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1. Kanın esas yapısı, </w:t>
      </w:r>
      <w:proofErr w:type="gramStart"/>
      <w:r w:rsidRPr="00F90649">
        <w:rPr>
          <w:color w:val="1C283D"/>
          <w:lang w:val="en-GB"/>
        </w:rPr>
        <w:t>kan</w:t>
      </w:r>
      <w:proofErr w:type="gramEnd"/>
      <w:r w:rsidRPr="00F90649">
        <w:rPr>
          <w:color w:val="1C283D"/>
          <w:lang w:val="en-GB"/>
        </w:rPr>
        <w:t xml:space="preserve"> bağışı işlemi, tam kandan elde edilen bileşenler ve aferez bağışların hastalara sağladığı önemli faydalar hakkında kamuoyu tarafından anlaşılabilecek eksiksiz eğitim materyalleri sağlanır.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Hem allojenik hem de otolog bağışlarda vericilerin muayenesi sağlık ve tıbbi geçmişe, bağışların test edilmesine ihtiyaç duyulmasının nedenleri</w:t>
      </w:r>
      <w:proofErr w:type="gramStart"/>
      <w:r w:rsidRPr="00F90649">
        <w:rPr>
          <w:color w:val="1C283D"/>
          <w:lang w:val="en-GB"/>
        </w:rPr>
        <w:t>  açıklanır</w:t>
      </w:r>
      <w:proofErr w:type="gramEnd"/>
      <w:r w:rsidRPr="00F90649">
        <w:rPr>
          <w:color w:val="1C283D"/>
          <w:lang w:val="en-GB"/>
        </w:rPr>
        <w:t xml:space="preserve"> ve rızanın önemi belirtilir.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Allojenik bağışlar için kişisel red, geçici ve kalıcı red ve alıcı için bir risk olması halinde kişilerin neden </w:t>
      </w:r>
      <w:proofErr w:type="gramStart"/>
      <w:r w:rsidRPr="00F90649">
        <w:rPr>
          <w:color w:val="1C283D"/>
          <w:lang w:val="en-GB"/>
        </w:rPr>
        <w:t>kan</w:t>
      </w:r>
      <w:proofErr w:type="gramEnd"/>
      <w:r w:rsidRPr="00F90649">
        <w:rPr>
          <w:color w:val="1C283D"/>
          <w:lang w:val="en-GB"/>
        </w:rPr>
        <w:t xml:space="preserve"> ve kan bileşenleri bağışlamaması gerektiğinin nedenleri açıklanır.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Otolog bağışlar için red olasılığı ve otolog </w:t>
      </w:r>
      <w:proofErr w:type="gramStart"/>
      <w:r w:rsidRPr="00F90649">
        <w:rPr>
          <w:color w:val="1C283D"/>
          <w:lang w:val="en-GB"/>
        </w:rPr>
        <w:t>kan</w:t>
      </w:r>
      <w:proofErr w:type="gramEnd"/>
      <w:r w:rsidRPr="00F90649">
        <w:rPr>
          <w:color w:val="1C283D"/>
          <w:lang w:val="en-GB"/>
        </w:rPr>
        <w:t xml:space="preserve"> ve kan bileşenlerinin vericisi ya da alıcısı olarak kişinin sağlığı için risk oluşturması halinde bağış işleminin gerçekleşmemesinin nedenleri açıklanır.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3. Kişisel verilerin korunmasına ilişkin bilgi: Vericinin kimliği, vericinin sağlığı ile ilgili bilgiler ve gerçekleştirilen testlerin sonuçları izinsiz ifşa edilemez.</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4. Kişilerin kendi sağlıklarına zarar verebilecek bağışlarda bulunmamalarını gerektiren nedenler belirtilir.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5. Hem allojenik hem otolog bağışlarda uygulanan işlemlerin yapısı ve bunlara bağlı riskler ile ilgili spesifik bilgiler verilir. Otolog bağışlar için otolog </w:t>
      </w:r>
      <w:proofErr w:type="gramStart"/>
      <w:r w:rsidRPr="00F90649">
        <w:rPr>
          <w:color w:val="1C283D"/>
          <w:lang w:val="en-GB"/>
        </w:rPr>
        <w:t>kan</w:t>
      </w:r>
      <w:proofErr w:type="gramEnd"/>
      <w:r w:rsidRPr="00F90649">
        <w:rPr>
          <w:color w:val="1C283D"/>
          <w:lang w:val="en-GB"/>
        </w:rPr>
        <w:t xml:space="preserve"> ve kan bileşenlerinin amaçlanan transfüzyon gerekleri için yeterli gelmeme olasılığı belirtilir.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6. Vericiler için, gerçekleşecek bir işlemden önce fikirlerini değiştirme seçeneklerine ilişkin bilgi ya da bağış sürecinin herhangi bir anında, herhangi bir usulsüzlük, utanç ya da rahatsızlık olmaksızın geri çekilme ya da kişisel-red imkanına ilişkin bilgi verilir.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7. Hizmet birimleri, vericinin önceki bağışının, transfüzyon için herhangi bir nedenle uygun olmaması durumunda, konuya ilişkin neden bilgi vermesinin gerektiğinin önemi hakkında vericiyi bilgilendirir.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8. Test sonuçlarının vericinin sağlığında özel bir anormalliği göstermesi halinde hizmet biriminin bağışçıyı uygun bir mekanizma ile bilgilendirme sorumluluğuna ilişkin bilgi verilir.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9. Kullanılmamış otolog </w:t>
      </w:r>
      <w:proofErr w:type="gramStart"/>
      <w:r w:rsidRPr="00F90649">
        <w:rPr>
          <w:color w:val="1C283D"/>
          <w:lang w:val="en-GB"/>
        </w:rPr>
        <w:t>kan</w:t>
      </w:r>
      <w:proofErr w:type="gramEnd"/>
      <w:r w:rsidRPr="00F90649">
        <w:rPr>
          <w:color w:val="1C283D"/>
          <w:lang w:val="en-GB"/>
        </w:rPr>
        <w:t xml:space="preserve"> ve kan bileşenlerinin neden atıldığı ve diğer hastalara transfüzyon edilmediği ile ilgili bilgi verilir.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10. HIV, HBV, HCV virüslerinin ya da kanla geçebilecek diğer mikrobiyolojik ajanların markerlarının tespit edildiği, test sonuçlarının vericinin reddedilmesine neden olduğu ve alınan ünitenin yok edilmesi ile sonuçlanacağına dair bilgi verilir.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11. Vericilerin her zaman soru sorma fırsatının olduğuna dair bilgi verilir.</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(BÖLÜM B)</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Hizmet birimleri tarafından vericiden her bağışta alınması gereken bilgiler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a) Bağışçının tanımlanması;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Tanımlama hatası riski olmaksızın, bağışçıyı diğer kişilerden ayıran kişisel bilgiler ve iletişim bilgileri.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r w:rsidRPr="00F90649">
        <w:rPr>
          <w:b/>
          <w:bCs/>
          <w:color w:val="1C283D"/>
          <w:lang w:val="en-GB"/>
        </w:rPr>
        <w:t>b) Bağışçının sağlığı ve tıbbi geçmişi;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Sağlık ve tıbbi geçmiş bir anketle ve kalifiye bir sağlık personeli tarafından gerçekleştirilen bir kişisel görüşme yoluyla sağlanır ve bağışlarının diğer kişiler için -hastalık bulaştırma gibi- ya da kendisi için bir sağlık riski oluşturabileceği kişilerin tanımlanmasında ve izlenmesinde yardımcı olabilecek diğer faktörleri de kapsar.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lastRenderedPageBreak/>
        <w:t>             c) Bağışçının imzası;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Bağışçının sağlık geçmişinin alınmasından sorumlu olan sağlık hizmeti personeli tarafından da imzalanmış olan bağışçı anketindeki bağışçı imzası. Bağışçı anketi, bağışçının:</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(1) </w:t>
      </w:r>
      <w:proofErr w:type="gramStart"/>
      <w:r w:rsidRPr="00F90649">
        <w:rPr>
          <w:color w:val="1C283D"/>
          <w:lang w:val="en-GB"/>
        </w:rPr>
        <w:t>sağlanan</w:t>
      </w:r>
      <w:proofErr w:type="gramEnd"/>
      <w:r w:rsidRPr="00F90649">
        <w:rPr>
          <w:color w:val="1C283D"/>
          <w:lang w:val="en-GB"/>
        </w:rPr>
        <w:t xml:space="preserve"> eğitim materyallerini okumuş ve anlamış olduğunu;</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(2) </w:t>
      </w:r>
      <w:proofErr w:type="gramStart"/>
      <w:r w:rsidRPr="00F90649">
        <w:rPr>
          <w:color w:val="1C283D"/>
          <w:lang w:val="en-GB"/>
        </w:rPr>
        <w:t>soru</w:t>
      </w:r>
      <w:proofErr w:type="gramEnd"/>
      <w:r w:rsidRPr="00F90649">
        <w:rPr>
          <w:color w:val="1C283D"/>
          <w:lang w:val="en-GB"/>
        </w:rPr>
        <w:t xml:space="preserve"> sorma fırsatı olduğunu;</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(3) </w:t>
      </w:r>
      <w:proofErr w:type="gramStart"/>
      <w:r w:rsidRPr="00F90649">
        <w:rPr>
          <w:color w:val="1C283D"/>
          <w:lang w:val="en-GB"/>
        </w:rPr>
        <w:t>sorduğu</w:t>
      </w:r>
      <w:proofErr w:type="gramEnd"/>
      <w:r w:rsidRPr="00F90649">
        <w:rPr>
          <w:color w:val="1C283D"/>
          <w:lang w:val="en-GB"/>
        </w:rPr>
        <w:t xml:space="preserve"> tüm sorulara tatmin edici cevaplar aldığını;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(4) </w:t>
      </w:r>
      <w:proofErr w:type="gramStart"/>
      <w:r w:rsidRPr="00F90649">
        <w:rPr>
          <w:color w:val="1C283D"/>
          <w:lang w:val="en-GB"/>
        </w:rPr>
        <w:t>bağış</w:t>
      </w:r>
      <w:proofErr w:type="gramEnd"/>
      <w:r w:rsidRPr="00F90649">
        <w:rPr>
          <w:color w:val="1C283D"/>
          <w:lang w:val="en-GB"/>
        </w:rPr>
        <w:t xml:space="preserve"> işlemi için rıza vermiş olduğunu;</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(5) </w:t>
      </w:r>
      <w:proofErr w:type="gramStart"/>
      <w:r w:rsidRPr="00F90649">
        <w:rPr>
          <w:color w:val="1C283D"/>
          <w:lang w:val="en-GB"/>
        </w:rPr>
        <w:t>otolog</w:t>
      </w:r>
      <w:proofErr w:type="gramEnd"/>
      <w:r w:rsidRPr="00F90649">
        <w:rPr>
          <w:color w:val="1C283D"/>
          <w:lang w:val="en-GB"/>
        </w:rPr>
        <w:t xml:space="preserve"> bağışlarda, bağışlanan kan ve kan bileşenlerinin amaçlanan transfüzyon gereklerini karşılayamayabileceği konusunda bilgilendirilmiş olduğunu ve</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(6) </w:t>
      </w:r>
      <w:proofErr w:type="gramStart"/>
      <w:r w:rsidRPr="00F90649">
        <w:rPr>
          <w:color w:val="1C283D"/>
          <w:lang w:val="en-GB"/>
        </w:rPr>
        <w:t>kendi</w:t>
      </w:r>
      <w:proofErr w:type="gramEnd"/>
      <w:r w:rsidRPr="00F90649">
        <w:rPr>
          <w:color w:val="1C283D"/>
          <w:lang w:val="en-GB"/>
        </w:rPr>
        <w:t xml:space="preserve"> bilgisi dahilinde, kendisi (bağışçı) tarafından verilen bütün bilginin doğru olduğunu kabul ettiğini;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w:t>
      </w:r>
      <w:proofErr w:type="gramStart"/>
      <w:r w:rsidRPr="00F90649">
        <w:rPr>
          <w:color w:val="1C283D"/>
          <w:lang w:val="en-GB"/>
        </w:rPr>
        <w:t>teyit</w:t>
      </w:r>
      <w:proofErr w:type="gramEnd"/>
      <w:r w:rsidRPr="00F90649">
        <w:rPr>
          <w:color w:val="1C283D"/>
          <w:lang w:val="en-GB"/>
        </w:rPr>
        <w:t xml:space="preserve"> eder.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EK -5</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KAN BAĞIŞÇILARININ UYGUNLUK KRİTERLERİ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w:t>
      </w:r>
      <w:r w:rsidRPr="00F90649">
        <w:rPr>
          <w:color w:val="1C283D"/>
          <w:lang w:val="en-GB"/>
        </w:rPr>
        <w:t>Kan bağışçılarının uygunluk kriterleri aşağıda verilmiştir. Bu kriterler otolog bağışlara uygulanmaz. Geçici ve kalıcı red kriterleri güncel rehberde belirtildiği şekilde değerlendirilir.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Özel durumlarda aşağıdaki kriterlere uymayan bireysel bağışlara hizmet biriminin sorumlu doktoru tarafından izin verilir. Bu tür durumlar, açık biçimde kaydedilir ve bu Yönetmeliğin </w:t>
      </w:r>
      <w:r w:rsidRPr="00F90649">
        <w:rPr>
          <w:b/>
          <w:bCs/>
          <w:color w:val="1C283D"/>
          <w:lang w:val="en-GB"/>
        </w:rPr>
        <w:t>Madde 15-hizmet birimindeki kalite sistemi, Madde 16-Dokümantasyon</w:t>
      </w:r>
      <w:r w:rsidRPr="00F90649">
        <w:rPr>
          <w:color w:val="1C283D"/>
          <w:lang w:val="en-GB"/>
        </w:rPr>
        <w:t> ile ilgili hükümleri çerçevesinde kalite yönetimi şartlarına tabi olur.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p>
    <w:tbl>
      <w:tblPr>
        <w:tblW w:w="0" w:type="auto"/>
        <w:tblCellMar>
          <w:left w:w="0" w:type="dxa"/>
          <w:right w:w="0" w:type="dxa"/>
        </w:tblCellMar>
        <w:tblLook w:val="04A0" w:firstRow="1" w:lastRow="0" w:firstColumn="1" w:lastColumn="0" w:noHBand="0" w:noVBand="1"/>
      </w:tblPr>
      <w:tblGrid>
        <w:gridCol w:w="3070"/>
        <w:gridCol w:w="3071"/>
        <w:gridCol w:w="3071"/>
      </w:tblGrid>
      <w:tr w:rsidR="00F90649" w:rsidRPr="00F90649" w:rsidTr="00F90649">
        <w:tc>
          <w:tcPr>
            <w:tcW w:w="3070" w:type="dxa"/>
            <w:vMerge w:val="restart"/>
            <w:tcBorders>
              <w:top w:val="nil"/>
              <w:left w:val="nil"/>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rPr>
                <w:b/>
                <w:bCs/>
              </w:rPr>
              <w:t>Yaş</w:t>
            </w:r>
          </w:p>
        </w:tc>
        <w:tc>
          <w:tcPr>
            <w:tcW w:w="3071"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t>18 – 65 yaş</w:t>
            </w:r>
          </w:p>
        </w:tc>
        <w:tc>
          <w:tcPr>
            <w:tcW w:w="3071" w:type="dxa"/>
            <w:tcBorders>
              <w:top w:val="nil"/>
              <w:left w:val="nil"/>
              <w:bottom w:val="single" w:sz="18" w:space="0" w:color="FFFFFF"/>
              <w:right w:val="nil"/>
            </w:tcBorders>
            <w:shd w:val="clear" w:color="auto" w:fill="CCCCCC"/>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t>Bağışçı adayı, reşit kabul edilebilmesi için yasal olan 18 yaşını doldurmuş olmalıdır</w:t>
            </w:r>
          </w:p>
        </w:tc>
      </w:tr>
      <w:tr w:rsidR="00F90649" w:rsidRPr="00F90649" w:rsidTr="00F90649">
        <w:tc>
          <w:tcPr>
            <w:tcW w:w="0" w:type="auto"/>
            <w:vMerge/>
            <w:tcBorders>
              <w:top w:val="nil"/>
              <w:left w:val="nil"/>
              <w:bottom w:val="single" w:sz="18" w:space="0" w:color="FFFFFF"/>
              <w:right w:val="single" w:sz="18" w:space="0" w:color="FFFFFF"/>
            </w:tcBorders>
            <w:vAlign w:val="center"/>
            <w:hideMark/>
          </w:tcPr>
          <w:p w:rsidR="00F90649" w:rsidRPr="00F90649" w:rsidRDefault="00F90649" w:rsidP="00F90649">
            <w:pPr>
              <w:autoSpaceDE/>
              <w:autoSpaceDN/>
              <w:rPr>
                <w:sz w:val="24"/>
                <w:szCs w:val="24"/>
              </w:rPr>
            </w:pPr>
          </w:p>
        </w:tc>
        <w:tc>
          <w:tcPr>
            <w:tcW w:w="3071"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t>60 yaş üzeri ilk bağış</w:t>
            </w:r>
          </w:p>
        </w:tc>
        <w:tc>
          <w:tcPr>
            <w:tcW w:w="3071" w:type="dxa"/>
            <w:vMerge w:val="restart"/>
            <w:tcBorders>
              <w:top w:val="nil"/>
              <w:left w:val="nil"/>
              <w:bottom w:val="single" w:sz="18" w:space="0" w:color="FFFFFF"/>
              <w:right w:val="nil"/>
            </w:tcBorders>
            <w:shd w:val="clear" w:color="auto" w:fill="F2F2F2"/>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t>Hizmet birimi sorumlu doktorunun onayı ile</w:t>
            </w:r>
          </w:p>
        </w:tc>
      </w:tr>
      <w:tr w:rsidR="00F90649" w:rsidRPr="00F90649" w:rsidTr="00F90649">
        <w:trPr>
          <w:trHeight w:val="479"/>
        </w:trPr>
        <w:tc>
          <w:tcPr>
            <w:tcW w:w="0" w:type="auto"/>
            <w:vMerge/>
            <w:tcBorders>
              <w:top w:val="nil"/>
              <w:left w:val="nil"/>
              <w:bottom w:val="single" w:sz="18" w:space="0" w:color="FFFFFF"/>
              <w:right w:val="single" w:sz="18" w:space="0" w:color="FFFFFF"/>
            </w:tcBorders>
            <w:vAlign w:val="center"/>
            <w:hideMark/>
          </w:tcPr>
          <w:p w:rsidR="00F90649" w:rsidRPr="00F90649" w:rsidRDefault="00F90649" w:rsidP="00F90649">
            <w:pPr>
              <w:autoSpaceDE/>
              <w:autoSpaceDN/>
              <w:rPr>
                <w:sz w:val="24"/>
                <w:szCs w:val="24"/>
              </w:rPr>
            </w:pPr>
          </w:p>
        </w:tc>
        <w:tc>
          <w:tcPr>
            <w:tcW w:w="3071"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t>65 yaş üstü</w:t>
            </w:r>
          </w:p>
        </w:tc>
        <w:tc>
          <w:tcPr>
            <w:tcW w:w="0" w:type="auto"/>
            <w:vMerge/>
            <w:tcBorders>
              <w:top w:val="nil"/>
              <w:left w:val="nil"/>
              <w:bottom w:val="single" w:sz="18" w:space="0" w:color="FFFFFF"/>
              <w:right w:val="nil"/>
            </w:tcBorders>
            <w:vAlign w:val="center"/>
            <w:hideMark/>
          </w:tcPr>
          <w:p w:rsidR="00F90649" w:rsidRPr="00F90649" w:rsidRDefault="00F90649" w:rsidP="00F90649">
            <w:pPr>
              <w:autoSpaceDE/>
              <w:autoSpaceDN/>
              <w:rPr>
                <w:sz w:val="24"/>
                <w:szCs w:val="24"/>
              </w:rPr>
            </w:pPr>
          </w:p>
        </w:tc>
      </w:tr>
      <w:tr w:rsidR="00F90649" w:rsidRPr="00F90649" w:rsidTr="00F90649">
        <w:trPr>
          <w:trHeight w:val="681"/>
        </w:trPr>
        <w:tc>
          <w:tcPr>
            <w:tcW w:w="307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rPr>
                <w:b/>
                <w:bCs/>
              </w:rPr>
              <w:t>Vücut Ağırlığı</w:t>
            </w:r>
          </w:p>
        </w:tc>
        <w:tc>
          <w:tcPr>
            <w:tcW w:w="6142" w:type="dxa"/>
            <w:gridSpan w:val="2"/>
            <w:tcBorders>
              <w:top w:val="nil"/>
              <w:left w:val="nil"/>
              <w:bottom w:val="single" w:sz="18" w:space="0" w:color="FFFFFF"/>
              <w:right w:val="nil"/>
            </w:tcBorders>
            <w:shd w:val="clear" w:color="auto" w:fill="F2F2F2"/>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t>≥50 kg</w:t>
            </w:r>
          </w:p>
        </w:tc>
      </w:tr>
      <w:tr w:rsidR="00F90649" w:rsidRPr="00F90649" w:rsidTr="00F90649">
        <w:tc>
          <w:tcPr>
            <w:tcW w:w="3070" w:type="dxa"/>
            <w:vMerge w:val="restart"/>
            <w:tcBorders>
              <w:top w:val="nil"/>
              <w:left w:val="nil"/>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rPr>
                <w:b/>
                <w:bCs/>
              </w:rPr>
              <w:t>Hemoglobin</w:t>
            </w:r>
          </w:p>
        </w:tc>
        <w:tc>
          <w:tcPr>
            <w:tcW w:w="3071"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t>Kadın</w:t>
            </w:r>
          </w:p>
        </w:tc>
        <w:tc>
          <w:tcPr>
            <w:tcW w:w="3071" w:type="dxa"/>
            <w:tcBorders>
              <w:top w:val="nil"/>
              <w:left w:val="nil"/>
              <w:bottom w:val="single" w:sz="18" w:space="0" w:color="FFFFFF"/>
              <w:right w:val="nil"/>
            </w:tcBorders>
            <w:shd w:val="clear" w:color="auto" w:fill="CCCCCC"/>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t>Erkek</w:t>
            </w:r>
          </w:p>
        </w:tc>
      </w:tr>
      <w:tr w:rsidR="00F90649" w:rsidRPr="00F90649" w:rsidTr="00F90649">
        <w:trPr>
          <w:trHeight w:val="626"/>
        </w:trPr>
        <w:tc>
          <w:tcPr>
            <w:tcW w:w="0" w:type="auto"/>
            <w:vMerge/>
            <w:tcBorders>
              <w:top w:val="nil"/>
              <w:left w:val="nil"/>
              <w:bottom w:val="single" w:sz="18" w:space="0" w:color="FFFFFF"/>
              <w:right w:val="single" w:sz="18" w:space="0" w:color="FFFFFF"/>
            </w:tcBorders>
            <w:vAlign w:val="center"/>
            <w:hideMark/>
          </w:tcPr>
          <w:p w:rsidR="00F90649" w:rsidRPr="00F90649" w:rsidRDefault="00F90649" w:rsidP="00F90649">
            <w:pPr>
              <w:autoSpaceDE/>
              <w:autoSpaceDN/>
              <w:rPr>
                <w:sz w:val="24"/>
                <w:szCs w:val="24"/>
              </w:rPr>
            </w:pPr>
          </w:p>
        </w:tc>
        <w:tc>
          <w:tcPr>
            <w:tcW w:w="3071"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t>≥ 12.5 g/dl</w:t>
            </w:r>
          </w:p>
        </w:tc>
        <w:tc>
          <w:tcPr>
            <w:tcW w:w="3071" w:type="dxa"/>
            <w:tcBorders>
              <w:top w:val="nil"/>
              <w:left w:val="nil"/>
              <w:bottom w:val="single" w:sz="18" w:space="0" w:color="FFFFFF"/>
              <w:right w:val="nil"/>
            </w:tcBorders>
            <w:shd w:val="clear" w:color="auto" w:fill="F2F2F2"/>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t>≥ 13.5 g/dl</w:t>
            </w:r>
          </w:p>
        </w:tc>
      </w:tr>
      <w:tr w:rsidR="00F90649" w:rsidRPr="00F90649" w:rsidTr="00F90649">
        <w:trPr>
          <w:trHeight w:val="1048"/>
        </w:trPr>
        <w:tc>
          <w:tcPr>
            <w:tcW w:w="3070"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rPr>
                <w:b/>
                <w:bCs/>
              </w:rPr>
              <w:t>Total protein</w:t>
            </w:r>
          </w:p>
          <w:p w:rsidR="00F90649" w:rsidRPr="00F90649" w:rsidRDefault="00F90649" w:rsidP="00F90649">
            <w:pPr>
              <w:autoSpaceDE/>
              <w:autoSpaceDN/>
              <w:spacing w:line="240" w:lineRule="atLeast"/>
              <w:rPr>
                <w:sz w:val="24"/>
                <w:szCs w:val="24"/>
              </w:rPr>
            </w:pPr>
            <w:r w:rsidRPr="00F90649">
              <w:rPr>
                <w:b/>
                <w:bCs/>
              </w:rPr>
              <w:t> </w:t>
            </w:r>
          </w:p>
        </w:tc>
        <w:tc>
          <w:tcPr>
            <w:tcW w:w="3071"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t>≥ 6 g/dl</w:t>
            </w:r>
          </w:p>
          <w:p w:rsidR="00F90649" w:rsidRPr="00F90649" w:rsidRDefault="00F90649" w:rsidP="00F90649">
            <w:pPr>
              <w:autoSpaceDE/>
              <w:autoSpaceDN/>
              <w:spacing w:line="240" w:lineRule="atLeast"/>
              <w:rPr>
                <w:sz w:val="24"/>
                <w:szCs w:val="24"/>
              </w:rPr>
            </w:pPr>
            <w:r w:rsidRPr="00F90649">
              <w:t> </w:t>
            </w:r>
          </w:p>
        </w:tc>
        <w:tc>
          <w:tcPr>
            <w:tcW w:w="3071" w:type="dxa"/>
            <w:tcBorders>
              <w:top w:val="nil"/>
              <w:left w:val="nil"/>
              <w:bottom w:val="single" w:sz="18" w:space="0" w:color="FFFFFF"/>
              <w:right w:val="nil"/>
            </w:tcBorders>
            <w:shd w:val="clear" w:color="auto" w:fill="CCCCCC"/>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t>Düzenli plazmaferez bağışçıları için en az yılda bir kez</w:t>
            </w:r>
          </w:p>
        </w:tc>
      </w:tr>
      <w:tr w:rsidR="00F90649" w:rsidRPr="00F90649" w:rsidTr="00F90649">
        <w:tc>
          <w:tcPr>
            <w:tcW w:w="3070" w:type="dxa"/>
            <w:tcBorders>
              <w:top w:val="nil"/>
              <w:left w:val="nil"/>
              <w:bottom w:val="nil"/>
              <w:right w:val="single" w:sz="18" w:space="0" w:color="FFFFFF"/>
            </w:tcBorders>
            <w:shd w:val="clear" w:color="auto" w:fill="F2F2F2"/>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rPr>
                <w:b/>
                <w:bCs/>
              </w:rPr>
              <w:t>Trombosit sayısı</w:t>
            </w:r>
          </w:p>
        </w:tc>
        <w:tc>
          <w:tcPr>
            <w:tcW w:w="3071" w:type="dxa"/>
            <w:tcBorders>
              <w:top w:val="nil"/>
              <w:left w:val="nil"/>
              <w:bottom w:val="nil"/>
              <w:right w:val="single" w:sz="18" w:space="0" w:color="FFFFFF"/>
            </w:tcBorders>
            <w:shd w:val="clear" w:color="auto" w:fill="F2F2F2"/>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t>≥ 150x 10</w:t>
            </w:r>
            <w:r w:rsidRPr="00F90649">
              <w:rPr>
                <w:vertAlign w:val="superscript"/>
              </w:rPr>
              <w:t>9</w:t>
            </w:r>
            <w:r w:rsidRPr="00F90649">
              <w:t> /l</w:t>
            </w:r>
          </w:p>
        </w:tc>
        <w:tc>
          <w:tcPr>
            <w:tcW w:w="3071" w:type="dxa"/>
            <w:shd w:val="clear" w:color="auto" w:fill="F2F2F2"/>
            <w:tcMar>
              <w:top w:w="0" w:type="dxa"/>
              <w:left w:w="108" w:type="dxa"/>
              <w:bottom w:w="0" w:type="dxa"/>
              <w:right w:w="108" w:type="dxa"/>
            </w:tcMar>
            <w:vAlign w:val="center"/>
            <w:hideMark/>
          </w:tcPr>
          <w:p w:rsidR="00F90649" w:rsidRPr="00F90649" w:rsidRDefault="00F90649" w:rsidP="00F90649">
            <w:pPr>
              <w:autoSpaceDE/>
              <w:autoSpaceDN/>
              <w:spacing w:line="240" w:lineRule="atLeast"/>
              <w:rPr>
                <w:sz w:val="24"/>
                <w:szCs w:val="24"/>
              </w:rPr>
            </w:pPr>
            <w:r w:rsidRPr="00F90649">
              <w:t>Tromboferez bağışçıları için</w:t>
            </w:r>
          </w:p>
          <w:p w:rsidR="00F90649" w:rsidRPr="00F90649" w:rsidRDefault="00F90649" w:rsidP="00F90649">
            <w:pPr>
              <w:autoSpaceDE/>
              <w:autoSpaceDN/>
              <w:spacing w:line="240" w:lineRule="atLeast"/>
              <w:rPr>
                <w:sz w:val="24"/>
                <w:szCs w:val="24"/>
              </w:rPr>
            </w:pPr>
            <w:r w:rsidRPr="00F90649">
              <w:t> </w:t>
            </w:r>
          </w:p>
        </w:tc>
      </w:tr>
    </w:tbl>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EK-6</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KAYITLARIN SAKLANMASI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(a) 30 yıl saklanması gereken bilgiler;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1. Hizmet biriminin adı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Bağışçının sayısal veya alfabetik tanımı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3. Kan-kan bileşeni tanımı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4. Kanın alınma ve son kullanma tarihi (gün/ay/yıl)</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5. Kan-kan bileşeninin dağıtıldığı birimler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6. Dağıtım tarihi (gün/ay/yıl)</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7. Kan-kan bileşeninin kullanıldığı birimler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8. Transfüzyon alıcısının tanımı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9. Transfüzyon tarihi (gün/ay/yıl)</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lastRenderedPageBreak/>
        <w:t xml:space="preserve">             10. İade edilen kan-kan bileşeninin </w:t>
      </w:r>
      <w:proofErr w:type="gramStart"/>
      <w:r w:rsidRPr="00F90649">
        <w:rPr>
          <w:color w:val="1C283D"/>
          <w:lang w:val="en-GB"/>
        </w:rPr>
        <w:t>kabul</w:t>
      </w:r>
      <w:proofErr w:type="gramEnd"/>
      <w:r w:rsidRPr="00F90649">
        <w:rPr>
          <w:color w:val="1C283D"/>
          <w:lang w:val="en-GB"/>
        </w:rPr>
        <w:t xml:space="preserve"> onayı ve tarihi (gün/ay/yıl)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11. İmha tarihi (gün/ay/yıl)</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12. İmha nedeni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r w:rsidRPr="00F90649">
        <w:rPr>
          <w:b/>
          <w:bCs/>
          <w:color w:val="1C283D"/>
          <w:lang w:val="en-GB"/>
        </w:rPr>
        <w:t>(b) 15 yıl saklanması gereken bilgiler;</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1. Bağışçıların (aday ve bağış yapanlar) toplam sayısı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Bağışların toplam sayısı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3. Hizmet birimlerine bağlı olan ya da hizmet birimlerinin bağlı olduğu diğer birimlerin listesi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4. İmha edilen bağış sayısı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5. Üretilen ve dağıtılan kan-kan bileşenlerinin sayısı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6. Mikrobiyolojik tarama testi sonuçları (% olarak)</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7. Geri çekilen kan-kan bileşeni sayısı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8. Raporlanan istenmeyen ciddi etki ve olayların sayısı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EK- 7</w:t>
      </w:r>
    </w:p>
    <w:p w:rsidR="00F90649" w:rsidRPr="00F90649" w:rsidRDefault="00F90649" w:rsidP="00F90649">
      <w:pPr>
        <w:shd w:val="clear" w:color="auto" w:fill="FFFFFF"/>
        <w:autoSpaceDE/>
        <w:autoSpaceDN/>
        <w:spacing w:line="240" w:lineRule="atLeast"/>
        <w:jc w:val="center"/>
        <w:rPr>
          <w:color w:val="1C283D"/>
          <w:sz w:val="24"/>
          <w:szCs w:val="24"/>
        </w:rPr>
      </w:pPr>
      <w:r w:rsidRPr="00F90649">
        <w:rPr>
          <w:b/>
          <w:bCs/>
          <w:color w:val="1C283D"/>
          <w:lang w:val="en-GB"/>
        </w:rPr>
        <w:t>İZLENEBİLİRLİK İÇİN VERİ KAYDI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b/>
          <w:bCs/>
          <w:color w:val="1C283D"/>
          <w:lang w:val="en-GB"/>
        </w:rPr>
        <w:t>             Bölge Kan Merkezi ve Kan Bağışı Merkezi: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1. Bölge </w:t>
      </w:r>
      <w:proofErr w:type="gramStart"/>
      <w:r w:rsidRPr="00F90649">
        <w:rPr>
          <w:color w:val="1C283D"/>
          <w:lang w:val="en-GB"/>
        </w:rPr>
        <w:t>kan</w:t>
      </w:r>
      <w:proofErr w:type="gramEnd"/>
      <w:r w:rsidRPr="00F90649">
        <w:rPr>
          <w:color w:val="1C283D"/>
          <w:lang w:val="en-GB"/>
        </w:rPr>
        <w:t xml:space="preserve"> merkezinin adı,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Kan bağışı merkezinin adı,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3. Bağışçı kimliği,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4. Kan-kan bileşeni kimliği,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5. Alınma tarihi (gün/ay/yıl),</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6. Kan-kan bileşenlerinin dağıtıldığı transfüzyon merkezleri,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7. İade alınan kan-kan bileşeni için tekrar dağıtıldığı transfüzyon merkezi,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8. Dağıtılmayan kan-kan bileşeni için imha tarihi (gün/ay/yıl),</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w:t>
      </w:r>
      <w:r w:rsidRPr="00F90649">
        <w:rPr>
          <w:b/>
          <w:bCs/>
          <w:color w:val="1C283D"/>
          <w:lang w:val="en-GB"/>
        </w:rPr>
        <w:t>Transfüzyon Merkezleri: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xml:space="preserve">             1. Kan-kan bileşeninin sağlandığı bölge </w:t>
      </w:r>
      <w:proofErr w:type="gramStart"/>
      <w:r w:rsidRPr="00F90649">
        <w:rPr>
          <w:color w:val="1C283D"/>
          <w:lang w:val="en-GB"/>
        </w:rPr>
        <w:t>kan</w:t>
      </w:r>
      <w:proofErr w:type="gramEnd"/>
      <w:r w:rsidRPr="00F90649">
        <w:rPr>
          <w:color w:val="1C283D"/>
          <w:lang w:val="en-GB"/>
        </w:rPr>
        <w:t xml:space="preserve"> merkezinin adı,</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2. Kan-kan bileşeni kimliği,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3. Transfüzyon alıcısının kimliği,</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4. Transfüze edilmemiş kan-kan bileşeni için iade veya imha nedeni, </w:t>
      </w:r>
    </w:p>
    <w:p w:rsidR="00F90649" w:rsidRPr="00F90649" w:rsidRDefault="00F90649" w:rsidP="00F90649">
      <w:pPr>
        <w:shd w:val="clear" w:color="auto" w:fill="FFFFFF"/>
        <w:autoSpaceDE/>
        <w:autoSpaceDN/>
        <w:spacing w:line="240" w:lineRule="atLeast"/>
        <w:jc w:val="both"/>
        <w:rPr>
          <w:color w:val="1C283D"/>
          <w:sz w:val="24"/>
          <w:szCs w:val="24"/>
        </w:rPr>
      </w:pPr>
      <w:r w:rsidRPr="00F90649">
        <w:rPr>
          <w:color w:val="1C283D"/>
          <w:lang w:val="en-GB"/>
        </w:rPr>
        <w:t>             5. Transfüzyon, iade ya da imha tarihi (gün/ay/yıl).</w:t>
      </w:r>
    </w:p>
    <w:p w:rsidR="00F90649" w:rsidRPr="00F90649" w:rsidRDefault="00F90649" w:rsidP="00F90649">
      <w:pPr>
        <w:shd w:val="clear" w:color="auto" w:fill="FFFFFF"/>
        <w:autoSpaceDE/>
        <w:autoSpaceDN/>
        <w:spacing w:line="240" w:lineRule="atLeast"/>
        <w:rPr>
          <w:color w:val="1C283D"/>
          <w:sz w:val="24"/>
          <w:szCs w:val="24"/>
        </w:rPr>
      </w:pPr>
      <w:r w:rsidRPr="00F90649">
        <w:rPr>
          <w:color w:val="1C283D"/>
        </w:rPr>
        <w:t> </w:t>
      </w:r>
    </w:p>
    <w:p w:rsidR="00F90649" w:rsidRPr="00F90649" w:rsidRDefault="00F90649" w:rsidP="00F90649">
      <w:pPr>
        <w:shd w:val="clear" w:color="auto" w:fill="FFFFFF"/>
        <w:autoSpaceDE/>
        <w:autoSpaceDN/>
        <w:spacing w:line="240" w:lineRule="atLeast"/>
        <w:rPr>
          <w:color w:val="1C283D"/>
          <w:sz w:val="24"/>
          <w:szCs w:val="24"/>
        </w:rPr>
      </w:pPr>
      <w:r w:rsidRPr="00F90649">
        <w:rPr>
          <w:color w:val="1C283D"/>
        </w:rPr>
        <w:t> </w:t>
      </w:r>
    </w:p>
    <w:p w:rsidR="005355F6" w:rsidRPr="00F90649" w:rsidRDefault="005355F6" w:rsidP="00F90649">
      <w:bookmarkStart w:id="0" w:name="_GoBack"/>
      <w:bookmarkEnd w:id="0"/>
    </w:p>
    <w:sectPr w:rsidR="005355F6" w:rsidRPr="00F90649" w:rsidSect="008C41FA">
      <w:pgSz w:w="12240" w:h="15840"/>
      <w:pgMar w:top="1425" w:right="1425" w:bottom="1425" w:left="1425"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F9"/>
    <w:rsid w:val="000122C9"/>
    <w:rsid w:val="000603D0"/>
    <w:rsid w:val="000B197F"/>
    <w:rsid w:val="001C1DA7"/>
    <w:rsid w:val="001E7671"/>
    <w:rsid w:val="001F4C36"/>
    <w:rsid w:val="00252D27"/>
    <w:rsid w:val="0026575A"/>
    <w:rsid w:val="00297235"/>
    <w:rsid w:val="002F05C6"/>
    <w:rsid w:val="00306534"/>
    <w:rsid w:val="00341B90"/>
    <w:rsid w:val="004147F9"/>
    <w:rsid w:val="005355F6"/>
    <w:rsid w:val="005D3B82"/>
    <w:rsid w:val="005F2C03"/>
    <w:rsid w:val="00603664"/>
    <w:rsid w:val="00621513"/>
    <w:rsid w:val="006941BF"/>
    <w:rsid w:val="008B4F40"/>
    <w:rsid w:val="008C41FA"/>
    <w:rsid w:val="009749C2"/>
    <w:rsid w:val="00A0574B"/>
    <w:rsid w:val="00A42C92"/>
    <w:rsid w:val="00D95098"/>
    <w:rsid w:val="00E10832"/>
    <w:rsid w:val="00EE048E"/>
    <w:rsid w:val="00F90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1B42A-9975-4086-836D-FD7190DD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36"/>
    <w:pPr>
      <w:autoSpaceDE w:val="0"/>
      <w:autoSpaceDN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link w:val="Balk1Char"/>
    <w:uiPriority w:val="9"/>
    <w:qFormat/>
    <w:rsid w:val="001F4C36"/>
    <w:pPr>
      <w:autoSpaceDE/>
      <w:autoSpaceDN/>
      <w:spacing w:before="100" w:beforeAutospacing="1" w:after="100" w:afterAutospacing="1"/>
      <w:outlineLvl w:val="0"/>
    </w:pPr>
    <w:rPr>
      <w:b/>
      <w:bCs/>
      <w:kern w:val="36"/>
      <w:sz w:val="48"/>
      <w:szCs w:val="48"/>
    </w:rPr>
  </w:style>
  <w:style w:type="paragraph" w:styleId="Balk4">
    <w:name w:val="heading 4"/>
    <w:basedOn w:val="Normal"/>
    <w:link w:val="Balk4Char"/>
    <w:uiPriority w:val="9"/>
    <w:qFormat/>
    <w:rsid w:val="001F4C36"/>
    <w:pPr>
      <w:autoSpaceDE/>
      <w:autoSpaceDN/>
      <w:spacing w:before="100" w:beforeAutospacing="1" w:after="100" w:afterAutospacing="1"/>
      <w:outlineLvl w:val="3"/>
    </w:pPr>
    <w:rPr>
      <w:b/>
      <w:bCs/>
      <w:sz w:val="24"/>
      <w:szCs w:val="24"/>
    </w:rPr>
  </w:style>
  <w:style w:type="paragraph" w:styleId="Balk5">
    <w:name w:val="heading 5"/>
    <w:basedOn w:val="Normal"/>
    <w:link w:val="Balk5Char"/>
    <w:uiPriority w:val="9"/>
    <w:qFormat/>
    <w:rsid w:val="001F4C36"/>
    <w:pPr>
      <w:autoSpaceDE/>
      <w:autoSpaceDN/>
      <w:spacing w:before="100" w:beforeAutospacing="1" w:after="100" w:afterAutospacing="1"/>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ntab">
    <w:name w:val="kantab"/>
    <w:basedOn w:val="Normal"/>
    <w:rsid w:val="001F4C36"/>
    <w:pPr>
      <w:autoSpaceDE/>
      <w:autoSpaceDN/>
      <w:jc w:val="both"/>
    </w:pPr>
    <w:rPr>
      <w:rFonts w:ascii="New York" w:hAnsi="New York"/>
      <w:b/>
      <w:bCs/>
      <w:sz w:val="22"/>
      <w:szCs w:val="22"/>
    </w:rPr>
  </w:style>
  <w:style w:type="character" w:customStyle="1" w:styleId="Balk1Char">
    <w:name w:val="Başlık 1 Char"/>
    <w:basedOn w:val="VarsaylanParagrafYazTipi"/>
    <w:link w:val="Balk1"/>
    <w:uiPriority w:val="9"/>
    <w:rsid w:val="001F4C36"/>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1F4C36"/>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1F4C36"/>
    <w:rPr>
      <w:rFonts w:ascii="Times New Roman" w:eastAsia="Times New Roman" w:hAnsi="Times New Roman" w:cs="Times New Roman"/>
      <w:b/>
      <w:bCs/>
      <w:sz w:val="20"/>
      <w:szCs w:val="20"/>
      <w:lang w:eastAsia="tr-TR"/>
    </w:rPr>
  </w:style>
  <w:style w:type="numbering" w:customStyle="1" w:styleId="ListeYok1">
    <w:name w:val="Liste Yok1"/>
    <w:next w:val="ListeYok"/>
    <w:uiPriority w:val="99"/>
    <w:semiHidden/>
    <w:unhideWhenUsed/>
    <w:rsid w:val="001F4C36"/>
  </w:style>
  <w:style w:type="character" w:customStyle="1" w:styleId="normal1">
    <w:name w:val="normal1"/>
    <w:basedOn w:val="VarsaylanParagrafYazTipi"/>
    <w:rsid w:val="001F4C36"/>
  </w:style>
  <w:style w:type="paragraph" w:styleId="KonuBal">
    <w:name w:val="Title"/>
    <w:basedOn w:val="Normal"/>
    <w:link w:val="KonuBalChar"/>
    <w:uiPriority w:val="10"/>
    <w:qFormat/>
    <w:rsid w:val="001F4C36"/>
    <w:pPr>
      <w:autoSpaceDE/>
      <w:autoSpaceDN/>
      <w:spacing w:before="100" w:beforeAutospacing="1" w:after="100" w:afterAutospacing="1"/>
    </w:pPr>
    <w:rPr>
      <w:sz w:val="24"/>
      <w:szCs w:val="24"/>
    </w:rPr>
  </w:style>
  <w:style w:type="character" w:customStyle="1" w:styleId="KonuBalChar">
    <w:name w:val="Konu Başlığı Char"/>
    <w:basedOn w:val="VarsaylanParagrafYazTipi"/>
    <w:link w:val="KonuBal"/>
    <w:uiPriority w:val="10"/>
    <w:rsid w:val="001F4C36"/>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1F4C36"/>
    <w:pPr>
      <w:autoSpaceDE/>
      <w:autoSpaceDN/>
      <w:spacing w:before="100" w:beforeAutospacing="1" w:after="100" w:afterAutospacing="1"/>
    </w:pPr>
    <w:rPr>
      <w:sz w:val="24"/>
      <w:szCs w:val="24"/>
    </w:rPr>
  </w:style>
  <w:style w:type="character" w:customStyle="1" w:styleId="GvdeMetniChar">
    <w:name w:val="Gövde Metni Char"/>
    <w:basedOn w:val="VarsaylanParagrafYazTipi"/>
    <w:link w:val="GvdeMetni"/>
    <w:uiPriority w:val="99"/>
    <w:semiHidden/>
    <w:rsid w:val="001F4C36"/>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1F4C36"/>
    <w:pPr>
      <w:autoSpaceDE/>
      <w:autoSpaceDN/>
      <w:spacing w:before="100" w:beforeAutospacing="1" w:after="100" w:afterAutospacing="1"/>
    </w:pPr>
    <w:rPr>
      <w:sz w:val="24"/>
      <w:szCs w:val="24"/>
    </w:rPr>
  </w:style>
  <w:style w:type="character" w:customStyle="1" w:styleId="stbilgiChar">
    <w:name w:val="Üstbilgi Char"/>
    <w:basedOn w:val="VarsaylanParagrafYazTipi"/>
    <w:link w:val="stbilgi"/>
    <w:uiPriority w:val="99"/>
    <w:semiHidden/>
    <w:rsid w:val="001F4C36"/>
    <w:rPr>
      <w:rFonts w:ascii="Times New Roman" w:eastAsia="Times New Roman" w:hAnsi="Times New Roman" w:cs="Times New Roman"/>
      <w:sz w:val="24"/>
      <w:szCs w:val="24"/>
      <w:lang w:eastAsia="tr-TR"/>
    </w:rPr>
  </w:style>
  <w:style w:type="paragraph" w:styleId="ResimYazs">
    <w:name w:val="caption"/>
    <w:basedOn w:val="Normal"/>
    <w:uiPriority w:val="35"/>
    <w:qFormat/>
    <w:rsid w:val="001F4C36"/>
    <w:pPr>
      <w:autoSpaceDE/>
      <w:autoSpaceDN/>
      <w:spacing w:before="100" w:beforeAutospacing="1" w:after="100" w:afterAutospacing="1"/>
    </w:pPr>
    <w:rPr>
      <w:sz w:val="24"/>
      <w:szCs w:val="24"/>
    </w:rPr>
  </w:style>
  <w:style w:type="numbering" w:customStyle="1" w:styleId="ListeYok2">
    <w:name w:val="Liste Yok2"/>
    <w:next w:val="ListeYok"/>
    <w:uiPriority w:val="99"/>
    <w:semiHidden/>
    <w:unhideWhenUsed/>
    <w:rsid w:val="00F9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7601">
      <w:bodyDiv w:val="1"/>
      <w:marLeft w:val="0"/>
      <w:marRight w:val="0"/>
      <w:marTop w:val="0"/>
      <w:marBottom w:val="0"/>
      <w:divBdr>
        <w:top w:val="none" w:sz="0" w:space="0" w:color="auto"/>
        <w:left w:val="none" w:sz="0" w:space="0" w:color="auto"/>
        <w:bottom w:val="none" w:sz="0" w:space="0" w:color="auto"/>
        <w:right w:val="none" w:sz="0" w:space="0" w:color="auto"/>
      </w:divBdr>
    </w:div>
    <w:div w:id="410586625">
      <w:bodyDiv w:val="1"/>
      <w:marLeft w:val="0"/>
      <w:marRight w:val="0"/>
      <w:marTop w:val="0"/>
      <w:marBottom w:val="0"/>
      <w:divBdr>
        <w:top w:val="none" w:sz="0" w:space="0" w:color="auto"/>
        <w:left w:val="none" w:sz="0" w:space="0" w:color="auto"/>
        <w:bottom w:val="none" w:sz="0" w:space="0" w:color="auto"/>
        <w:right w:val="none" w:sz="0" w:space="0" w:color="auto"/>
      </w:divBdr>
    </w:div>
    <w:div w:id="439111041">
      <w:bodyDiv w:val="1"/>
      <w:marLeft w:val="0"/>
      <w:marRight w:val="0"/>
      <w:marTop w:val="0"/>
      <w:marBottom w:val="0"/>
      <w:divBdr>
        <w:top w:val="none" w:sz="0" w:space="0" w:color="auto"/>
        <w:left w:val="none" w:sz="0" w:space="0" w:color="auto"/>
        <w:bottom w:val="none" w:sz="0" w:space="0" w:color="auto"/>
        <w:right w:val="none" w:sz="0" w:space="0" w:color="auto"/>
      </w:divBdr>
    </w:div>
    <w:div w:id="522284474">
      <w:bodyDiv w:val="1"/>
      <w:marLeft w:val="0"/>
      <w:marRight w:val="0"/>
      <w:marTop w:val="0"/>
      <w:marBottom w:val="0"/>
      <w:divBdr>
        <w:top w:val="none" w:sz="0" w:space="0" w:color="auto"/>
        <w:left w:val="none" w:sz="0" w:space="0" w:color="auto"/>
        <w:bottom w:val="none" w:sz="0" w:space="0" w:color="auto"/>
        <w:right w:val="none" w:sz="0" w:space="0" w:color="auto"/>
      </w:divBdr>
    </w:div>
    <w:div w:id="577716926">
      <w:bodyDiv w:val="1"/>
      <w:marLeft w:val="0"/>
      <w:marRight w:val="0"/>
      <w:marTop w:val="0"/>
      <w:marBottom w:val="0"/>
      <w:divBdr>
        <w:top w:val="none" w:sz="0" w:space="0" w:color="auto"/>
        <w:left w:val="none" w:sz="0" w:space="0" w:color="auto"/>
        <w:bottom w:val="none" w:sz="0" w:space="0" w:color="auto"/>
        <w:right w:val="none" w:sz="0" w:space="0" w:color="auto"/>
      </w:divBdr>
    </w:div>
    <w:div w:id="871654315">
      <w:bodyDiv w:val="1"/>
      <w:marLeft w:val="0"/>
      <w:marRight w:val="0"/>
      <w:marTop w:val="0"/>
      <w:marBottom w:val="0"/>
      <w:divBdr>
        <w:top w:val="none" w:sz="0" w:space="0" w:color="auto"/>
        <w:left w:val="none" w:sz="0" w:space="0" w:color="auto"/>
        <w:bottom w:val="none" w:sz="0" w:space="0" w:color="auto"/>
        <w:right w:val="none" w:sz="0" w:space="0" w:color="auto"/>
      </w:divBdr>
    </w:div>
    <w:div w:id="1258175282">
      <w:bodyDiv w:val="1"/>
      <w:marLeft w:val="0"/>
      <w:marRight w:val="0"/>
      <w:marTop w:val="0"/>
      <w:marBottom w:val="0"/>
      <w:divBdr>
        <w:top w:val="none" w:sz="0" w:space="0" w:color="auto"/>
        <w:left w:val="none" w:sz="0" w:space="0" w:color="auto"/>
        <w:bottom w:val="none" w:sz="0" w:space="0" w:color="auto"/>
        <w:right w:val="none" w:sz="0" w:space="0" w:color="auto"/>
      </w:divBdr>
    </w:div>
    <w:div w:id="1356735045">
      <w:bodyDiv w:val="1"/>
      <w:marLeft w:val="0"/>
      <w:marRight w:val="0"/>
      <w:marTop w:val="0"/>
      <w:marBottom w:val="0"/>
      <w:divBdr>
        <w:top w:val="none" w:sz="0" w:space="0" w:color="auto"/>
        <w:left w:val="none" w:sz="0" w:space="0" w:color="auto"/>
        <w:bottom w:val="none" w:sz="0" w:space="0" w:color="auto"/>
        <w:right w:val="none" w:sz="0" w:space="0" w:color="auto"/>
      </w:divBdr>
    </w:div>
    <w:div w:id="1980067250">
      <w:bodyDiv w:val="1"/>
      <w:marLeft w:val="0"/>
      <w:marRight w:val="0"/>
      <w:marTop w:val="0"/>
      <w:marBottom w:val="0"/>
      <w:divBdr>
        <w:top w:val="none" w:sz="0" w:space="0" w:color="auto"/>
        <w:left w:val="none" w:sz="0" w:space="0" w:color="auto"/>
        <w:bottom w:val="none" w:sz="0" w:space="0" w:color="auto"/>
        <w:right w:val="none" w:sz="0" w:space="0" w:color="auto"/>
      </w:divBdr>
    </w:div>
    <w:div w:id="20689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9059</Words>
  <Characters>51639</Characters>
  <Application>Microsoft Office Word</Application>
  <DocSecurity>0</DocSecurity>
  <Lines>430</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DÖNMEZ</dc:creator>
  <cp:keywords/>
  <dc:description/>
  <cp:lastModifiedBy>ADEM DÖNMEZ</cp:lastModifiedBy>
  <cp:revision>2</cp:revision>
  <dcterms:created xsi:type="dcterms:W3CDTF">2017-12-18T11:31:00Z</dcterms:created>
  <dcterms:modified xsi:type="dcterms:W3CDTF">2017-12-18T11:31:00Z</dcterms:modified>
</cp:coreProperties>
</file>