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96" w:rsidRPr="007E455B" w:rsidRDefault="007E455B" w:rsidP="00193337">
      <w:pPr>
        <w:pStyle w:val="Balk1"/>
        <w:spacing w:before="0" w:line="240" w:lineRule="auto"/>
        <w:jc w:val="center"/>
        <w:rPr>
          <w:rFonts w:ascii="Times New Roman" w:hAnsi="Times New Roman"/>
          <w:color w:val="auto"/>
        </w:rPr>
      </w:pPr>
      <w:r w:rsidRPr="007E455B">
        <w:rPr>
          <w:rFonts w:ascii="Times New Roman" w:hAnsi="Times New Roman"/>
          <w:color w:val="auto"/>
        </w:rPr>
        <w:t>T.C.</w:t>
      </w:r>
    </w:p>
    <w:p w:rsidR="007E455B" w:rsidRPr="007E455B" w:rsidRDefault="007E455B" w:rsidP="00193337">
      <w:pPr>
        <w:pStyle w:val="Balk1"/>
        <w:spacing w:before="0" w:line="240" w:lineRule="auto"/>
        <w:jc w:val="center"/>
        <w:rPr>
          <w:rFonts w:ascii="Times New Roman" w:hAnsi="Times New Roman"/>
          <w:color w:val="auto"/>
        </w:rPr>
      </w:pPr>
      <w:r w:rsidRPr="007E455B">
        <w:rPr>
          <w:rFonts w:ascii="Times New Roman" w:hAnsi="Times New Roman"/>
          <w:color w:val="auto"/>
        </w:rPr>
        <w:t>SAĞLIK BAKANLIĞI</w:t>
      </w:r>
    </w:p>
    <w:p w:rsidR="007E455B" w:rsidRDefault="002E114F" w:rsidP="00193337">
      <w:pPr>
        <w:pStyle w:val="Balk1"/>
        <w:spacing w:before="0" w:line="240" w:lineRule="auto"/>
        <w:jc w:val="center"/>
        <w:rPr>
          <w:rFonts w:ascii="Times New Roman" w:hAnsi="Times New Roman"/>
          <w:color w:val="auto"/>
        </w:rPr>
      </w:pPr>
      <w:r>
        <w:rPr>
          <w:rFonts w:ascii="Times New Roman" w:hAnsi="Times New Roman"/>
          <w:color w:val="auto"/>
        </w:rPr>
        <w:t xml:space="preserve">Sağlık </w:t>
      </w:r>
      <w:r w:rsidR="007E455B" w:rsidRPr="007E455B">
        <w:rPr>
          <w:rFonts w:ascii="Times New Roman" w:hAnsi="Times New Roman"/>
          <w:color w:val="auto"/>
        </w:rPr>
        <w:t>Hizmetleri Genel Müdürlüğü</w:t>
      </w:r>
    </w:p>
    <w:p w:rsidR="00B932EC" w:rsidRPr="007C2F31" w:rsidRDefault="00B932EC" w:rsidP="007C2F31">
      <w:pPr>
        <w:spacing w:after="0" w:line="240" w:lineRule="auto"/>
        <w:rPr>
          <w:rFonts w:ascii="Times New Roman" w:hAnsi="Times New Roman"/>
        </w:rPr>
      </w:pPr>
    </w:p>
    <w:p w:rsidR="00B932EC" w:rsidRPr="007C2F31" w:rsidRDefault="00B932EC" w:rsidP="007C2F31">
      <w:pPr>
        <w:spacing w:after="0" w:line="240" w:lineRule="auto"/>
        <w:rPr>
          <w:rFonts w:ascii="Times New Roman" w:hAnsi="Times New Roman"/>
        </w:rPr>
      </w:pPr>
    </w:p>
    <w:p w:rsidR="002E114F" w:rsidRPr="00AF1995" w:rsidRDefault="00B932EC" w:rsidP="007C2F31">
      <w:pPr>
        <w:spacing w:after="0" w:line="240" w:lineRule="auto"/>
        <w:rPr>
          <w:rFonts w:ascii="Times New Roman" w:hAnsi="Times New Roman"/>
          <w:sz w:val="24"/>
          <w:szCs w:val="24"/>
        </w:rPr>
      </w:pPr>
      <w:r w:rsidRPr="00AF1995">
        <w:rPr>
          <w:rFonts w:ascii="Times New Roman" w:hAnsi="Times New Roman"/>
          <w:sz w:val="24"/>
          <w:szCs w:val="24"/>
        </w:rPr>
        <w:t>Sayı</w:t>
      </w:r>
      <w:r w:rsidRPr="00AF1995">
        <w:rPr>
          <w:rFonts w:ascii="Times New Roman" w:hAnsi="Times New Roman"/>
          <w:sz w:val="24"/>
          <w:szCs w:val="24"/>
        </w:rPr>
        <w:tab/>
        <w:t>:</w:t>
      </w:r>
      <w:r w:rsidR="00192BAF" w:rsidRPr="00AF1995">
        <w:rPr>
          <w:rFonts w:ascii="Times New Roman" w:hAnsi="Times New Roman"/>
          <w:sz w:val="24"/>
          <w:szCs w:val="24"/>
        </w:rPr>
        <w:t xml:space="preserve"> 97577848/01006</w:t>
      </w:r>
      <w:r w:rsidR="00AF1995">
        <w:rPr>
          <w:rFonts w:ascii="Times New Roman" w:hAnsi="Times New Roman"/>
          <w:sz w:val="24"/>
          <w:szCs w:val="24"/>
        </w:rPr>
        <w:t>/010.07/259</w:t>
      </w:r>
      <w:r w:rsidR="00AF1995">
        <w:rPr>
          <w:rFonts w:ascii="Times New Roman" w:hAnsi="Times New Roman"/>
          <w:sz w:val="24"/>
          <w:szCs w:val="24"/>
        </w:rPr>
        <w:tab/>
      </w:r>
      <w:r w:rsidR="00AF1995">
        <w:rPr>
          <w:rFonts w:ascii="Times New Roman" w:hAnsi="Times New Roman"/>
          <w:sz w:val="24"/>
          <w:szCs w:val="24"/>
        </w:rPr>
        <w:tab/>
        <w:t xml:space="preserve">                      </w:t>
      </w:r>
      <w:r w:rsidR="00046AEC">
        <w:rPr>
          <w:rFonts w:ascii="Times New Roman" w:hAnsi="Times New Roman"/>
          <w:sz w:val="24"/>
          <w:szCs w:val="24"/>
        </w:rPr>
        <w:t xml:space="preserve">                      23.03.2015</w:t>
      </w:r>
      <w:r w:rsidR="00AF1995">
        <w:rPr>
          <w:rFonts w:ascii="Times New Roman" w:hAnsi="Times New Roman"/>
          <w:sz w:val="24"/>
          <w:szCs w:val="24"/>
        </w:rPr>
        <w:tab/>
        <w:t xml:space="preserve"> </w:t>
      </w:r>
    </w:p>
    <w:p w:rsidR="00B932EC" w:rsidRPr="00AF1995" w:rsidRDefault="00B932EC" w:rsidP="007C2F31">
      <w:pPr>
        <w:spacing w:after="0" w:line="240" w:lineRule="auto"/>
        <w:rPr>
          <w:rFonts w:ascii="Times New Roman" w:hAnsi="Times New Roman"/>
          <w:sz w:val="24"/>
          <w:szCs w:val="24"/>
        </w:rPr>
      </w:pPr>
      <w:r w:rsidRPr="00AF1995">
        <w:rPr>
          <w:rFonts w:ascii="Times New Roman" w:hAnsi="Times New Roman"/>
          <w:sz w:val="24"/>
          <w:szCs w:val="24"/>
        </w:rPr>
        <w:t>Konu</w:t>
      </w:r>
      <w:r w:rsidRPr="00AF1995">
        <w:rPr>
          <w:rFonts w:ascii="Times New Roman" w:hAnsi="Times New Roman"/>
          <w:sz w:val="24"/>
          <w:szCs w:val="24"/>
        </w:rPr>
        <w:tab/>
        <w:t>: Tıbbi Cihazlarla İlgili Mal ve</w:t>
      </w:r>
    </w:p>
    <w:p w:rsidR="00B932EC" w:rsidRPr="00AF1995" w:rsidRDefault="00B932EC" w:rsidP="007C2F31">
      <w:pPr>
        <w:spacing w:after="0" w:line="240" w:lineRule="auto"/>
        <w:rPr>
          <w:rFonts w:ascii="Times New Roman" w:hAnsi="Times New Roman"/>
          <w:sz w:val="24"/>
          <w:szCs w:val="24"/>
        </w:rPr>
      </w:pPr>
      <w:r w:rsidRPr="00AF1995">
        <w:rPr>
          <w:rFonts w:ascii="Times New Roman" w:hAnsi="Times New Roman"/>
          <w:sz w:val="24"/>
          <w:szCs w:val="24"/>
        </w:rPr>
        <w:tab/>
        <w:t xml:space="preserve"> </w:t>
      </w:r>
      <w:r w:rsidR="00467465" w:rsidRPr="00AF1995">
        <w:rPr>
          <w:rFonts w:ascii="Times New Roman" w:hAnsi="Times New Roman"/>
          <w:sz w:val="24"/>
          <w:szCs w:val="24"/>
        </w:rPr>
        <w:t xml:space="preserve"> </w:t>
      </w:r>
      <w:r w:rsidRPr="00AF1995">
        <w:rPr>
          <w:rFonts w:ascii="Times New Roman" w:hAnsi="Times New Roman"/>
          <w:sz w:val="24"/>
          <w:szCs w:val="24"/>
        </w:rPr>
        <w:t>Hizmet Alımı İşlemleri</w:t>
      </w:r>
    </w:p>
    <w:p w:rsidR="00B932EC" w:rsidRPr="00AF1995" w:rsidRDefault="00B932EC" w:rsidP="007C2F31">
      <w:pPr>
        <w:spacing w:after="0" w:line="240" w:lineRule="auto"/>
        <w:rPr>
          <w:rFonts w:ascii="Times New Roman" w:hAnsi="Times New Roman"/>
          <w:sz w:val="24"/>
          <w:szCs w:val="24"/>
        </w:rPr>
      </w:pPr>
    </w:p>
    <w:p w:rsidR="00B932EC" w:rsidRPr="00AF1995" w:rsidRDefault="00B932EC" w:rsidP="007C2F31">
      <w:pPr>
        <w:spacing w:after="0" w:line="240" w:lineRule="auto"/>
        <w:rPr>
          <w:rFonts w:ascii="Times New Roman" w:hAnsi="Times New Roman"/>
          <w:sz w:val="24"/>
          <w:szCs w:val="24"/>
        </w:rPr>
      </w:pPr>
    </w:p>
    <w:p w:rsidR="00B932EC" w:rsidRDefault="00B932EC" w:rsidP="00AF1995">
      <w:pPr>
        <w:pStyle w:val="Balk2"/>
        <w:spacing w:before="0" w:line="240" w:lineRule="auto"/>
        <w:rPr>
          <w:rFonts w:ascii="Times New Roman" w:hAnsi="Times New Roman"/>
          <w:color w:val="auto"/>
          <w:sz w:val="24"/>
          <w:szCs w:val="24"/>
        </w:rPr>
      </w:pPr>
    </w:p>
    <w:p w:rsidR="00467465" w:rsidRDefault="00467465" w:rsidP="00AF1995">
      <w:pPr>
        <w:spacing w:after="0" w:line="240" w:lineRule="auto"/>
      </w:pPr>
    </w:p>
    <w:p w:rsidR="00AF1995" w:rsidRPr="00AF1995" w:rsidRDefault="00AF1995" w:rsidP="00AF1995">
      <w:pPr>
        <w:spacing w:after="0" w:line="240" w:lineRule="auto"/>
        <w:rPr>
          <w:rFonts w:ascii="Times New Roman" w:hAnsi="Times New Roman"/>
          <w:b/>
          <w:sz w:val="24"/>
          <w:szCs w:val="24"/>
        </w:rPr>
      </w:pPr>
    </w:p>
    <w:p w:rsidR="00B932EC" w:rsidRPr="00AF1995" w:rsidRDefault="00B932EC" w:rsidP="007C2F31">
      <w:pPr>
        <w:pStyle w:val="Balk2"/>
        <w:spacing w:before="0" w:line="240" w:lineRule="auto"/>
        <w:jc w:val="center"/>
        <w:rPr>
          <w:rFonts w:ascii="Times New Roman" w:hAnsi="Times New Roman"/>
          <w:color w:val="auto"/>
          <w:sz w:val="24"/>
          <w:szCs w:val="24"/>
        </w:rPr>
      </w:pPr>
      <w:r w:rsidRPr="00AF1995">
        <w:rPr>
          <w:rFonts w:ascii="Times New Roman" w:hAnsi="Times New Roman"/>
          <w:color w:val="auto"/>
          <w:sz w:val="24"/>
          <w:szCs w:val="24"/>
        </w:rPr>
        <w:t>GENELGE</w:t>
      </w:r>
    </w:p>
    <w:p w:rsidR="00B932EC" w:rsidRPr="00AF1995" w:rsidRDefault="00B932EC" w:rsidP="00AF1995">
      <w:pPr>
        <w:pStyle w:val="Balk2"/>
        <w:spacing w:before="0" w:line="240" w:lineRule="auto"/>
        <w:jc w:val="center"/>
        <w:rPr>
          <w:rFonts w:ascii="Times New Roman" w:hAnsi="Times New Roman"/>
          <w:color w:val="auto"/>
          <w:sz w:val="24"/>
          <w:szCs w:val="24"/>
        </w:rPr>
      </w:pPr>
      <w:r w:rsidRPr="00AF1995">
        <w:rPr>
          <w:rFonts w:ascii="Times New Roman" w:hAnsi="Times New Roman"/>
          <w:color w:val="auto"/>
          <w:sz w:val="24"/>
          <w:szCs w:val="24"/>
        </w:rPr>
        <w:t>20</w:t>
      </w:r>
      <w:r w:rsidR="00D93D1A" w:rsidRPr="00AF1995">
        <w:rPr>
          <w:rFonts w:ascii="Times New Roman" w:hAnsi="Times New Roman"/>
          <w:color w:val="auto"/>
          <w:sz w:val="24"/>
          <w:szCs w:val="24"/>
        </w:rPr>
        <w:t>15</w:t>
      </w:r>
      <w:r w:rsidR="00571BDD">
        <w:rPr>
          <w:rFonts w:ascii="Times New Roman" w:hAnsi="Times New Roman"/>
          <w:color w:val="auto"/>
          <w:sz w:val="24"/>
          <w:szCs w:val="24"/>
        </w:rPr>
        <w:t xml:space="preserve"> /9</w:t>
      </w:r>
      <w:bookmarkStart w:id="0" w:name="_GoBack"/>
      <w:bookmarkEnd w:id="0"/>
    </w:p>
    <w:p w:rsidR="00B22934" w:rsidRPr="00AF1995" w:rsidRDefault="00B22934" w:rsidP="007C2F31">
      <w:pPr>
        <w:spacing w:after="0" w:line="240" w:lineRule="auto"/>
        <w:jc w:val="center"/>
        <w:rPr>
          <w:rFonts w:ascii="Times New Roman" w:hAnsi="Times New Roman"/>
          <w:sz w:val="24"/>
          <w:szCs w:val="24"/>
        </w:rPr>
      </w:pPr>
    </w:p>
    <w:p w:rsidR="00B932EC" w:rsidRPr="00AF1995" w:rsidRDefault="00B932EC" w:rsidP="007C2F31">
      <w:pPr>
        <w:suppressAutoHyphens/>
        <w:spacing w:after="0" w:line="240" w:lineRule="auto"/>
        <w:ind w:firstLine="851"/>
        <w:jc w:val="both"/>
        <w:rPr>
          <w:rFonts w:ascii="Times New Roman" w:hAnsi="Times New Roman"/>
          <w:sz w:val="24"/>
          <w:szCs w:val="24"/>
        </w:rPr>
      </w:pPr>
      <w:r w:rsidRPr="00AF1995">
        <w:rPr>
          <w:rFonts w:ascii="Times New Roman" w:hAnsi="Times New Roman"/>
          <w:sz w:val="24"/>
          <w:szCs w:val="24"/>
        </w:rPr>
        <w:t>Sağlık Bakanlığı</w:t>
      </w:r>
      <w:r w:rsidR="00730F43" w:rsidRPr="00AF1995">
        <w:rPr>
          <w:rFonts w:ascii="Times New Roman" w:hAnsi="Times New Roman"/>
          <w:sz w:val="24"/>
          <w:szCs w:val="24"/>
        </w:rPr>
        <w:t xml:space="preserve">na </w:t>
      </w:r>
      <w:r w:rsidRPr="00AF1995">
        <w:rPr>
          <w:rFonts w:ascii="Times New Roman" w:hAnsi="Times New Roman"/>
          <w:sz w:val="24"/>
          <w:szCs w:val="24"/>
        </w:rPr>
        <w:t xml:space="preserve">bağlı </w:t>
      </w:r>
      <w:r w:rsidR="00C82605" w:rsidRPr="00AF1995">
        <w:rPr>
          <w:rFonts w:ascii="Times New Roman" w:hAnsi="Times New Roman"/>
          <w:sz w:val="24"/>
          <w:szCs w:val="24"/>
        </w:rPr>
        <w:t>sağlık kuru</w:t>
      </w:r>
      <w:r w:rsidR="00E35EBB" w:rsidRPr="00AF1995">
        <w:rPr>
          <w:rFonts w:ascii="Times New Roman" w:hAnsi="Times New Roman"/>
          <w:sz w:val="24"/>
          <w:szCs w:val="24"/>
        </w:rPr>
        <w:t>luşları</w:t>
      </w:r>
      <w:r w:rsidR="00C82605" w:rsidRPr="00AF1995">
        <w:rPr>
          <w:rFonts w:ascii="Times New Roman" w:hAnsi="Times New Roman"/>
          <w:sz w:val="24"/>
          <w:szCs w:val="24"/>
        </w:rPr>
        <w:t xml:space="preserve">nın </w:t>
      </w:r>
      <w:r w:rsidRPr="00AF1995">
        <w:rPr>
          <w:rFonts w:ascii="Times New Roman" w:hAnsi="Times New Roman"/>
          <w:sz w:val="24"/>
          <w:szCs w:val="24"/>
        </w:rPr>
        <w:t xml:space="preserve">tıbbi cihaz, mal ve hizmet alımı, kit </w:t>
      </w:r>
      <w:r w:rsidR="009D2BD1" w:rsidRPr="00AF1995">
        <w:rPr>
          <w:rFonts w:ascii="Times New Roman" w:hAnsi="Times New Roman"/>
          <w:sz w:val="24"/>
          <w:szCs w:val="24"/>
        </w:rPr>
        <w:t>veya</w:t>
      </w:r>
      <w:r w:rsidRPr="00AF1995">
        <w:rPr>
          <w:rFonts w:ascii="Times New Roman" w:hAnsi="Times New Roman"/>
          <w:sz w:val="24"/>
          <w:szCs w:val="24"/>
        </w:rPr>
        <w:t xml:space="preserve"> </w:t>
      </w:r>
      <w:r w:rsidR="003611A6" w:rsidRPr="00AF1995">
        <w:rPr>
          <w:rFonts w:ascii="Times New Roman" w:hAnsi="Times New Roman"/>
          <w:sz w:val="24"/>
          <w:szCs w:val="24"/>
        </w:rPr>
        <w:t xml:space="preserve">sarf </w:t>
      </w:r>
      <w:r w:rsidRPr="00AF1995">
        <w:rPr>
          <w:rFonts w:ascii="Times New Roman" w:hAnsi="Times New Roman"/>
          <w:sz w:val="24"/>
          <w:szCs w:val="24"/>
        </w:rPr>
        <w:t xml:space="preserve">karşılığı cihaz kullanma uygulaması </w:t>
      </w:r>
      <w:r w:rsidR="002514D9" w:rsidRPr="00AF1995">
        <w:rPr>
          <w:rFonts w:ascii="Times New Roman" w:hAnsi="Times New Roman"/>
          <w:sz w:val="24"/>
          <w:szCs w:val="24"/>
        </w:rPr>
        <w:t>ile kamu sağlık tesislerinin tıbbi cihaz tahsisi</w:t>
      </w:r>
      <w:r w:rsidRPr="00AF1995">
        <w:rPr>
          <w:rFonts w:ascii="Times New Roman" w:hAnsi="Times New Roman"/>
          <w:sz w:val="24"/>
          <w:szCs w:val="24"/>
        </w:rPr>
        <w:t xml:space="preserve">ne ilişkin karşılaşılan sorunların giderilmesi ve uygulama birliğinin sağlanması </w:t>
      </w:r>
      <w:r w:rsidR="009B4F3E" w:rsidRPr="00AF1995">
        <w:rPr>
          <w:rFonts w:ascii="Times New Roman" w:hAnsi="Times New Roman"/>
          <w:sz w:val="24"/>
          <w:szCs w:val="24"/>
        </w:rPr>
        <w:t xml:space="preserve">amacıyla </w:t>
      </w:r>
      <w:r w:rsidR="00193337" w:rsidRPr="00AF1995">
        <w:rPr>
          <w:rFonts w:ascii="Times New Roman" w:hAnsi="Times New Roman"/>
          <w:sz w:val="24"/>
          <w:szCs w:val="24"/>
        </w:rPr>
        <w:t xml:space="preserve">tıbbi cihazlarla ilgili mal ve hizmet alımı işlemlerine ilişkin </w:t>
      </w:r>
      <w:r w:rsidR="00E35EBB" w:rsidRPr="00AF1995">
        <w:rPr>
          <w:rFonts w:ascii="Times New Roman" w:hAnsi="Times New Roman"/>
          <w:sz w:val="24"/>
          <w:szCs w:val="24"/>
        </w:rPr>
        <w:t xml:space="preserve">usul ve </w:t>
      </w:r>
      <w:r w:rsidR="00193337" w:rsidRPr="00AF1995">
        <w:rPr>
          <w:rFonts w:ascii="Times New Roman" w:hAnsi="Times New Roman"/>
          <w:sz w:val="24"/>
          <w:szCs w:val="24"/>
        </w:rPr>
        <w:t>esas</w:t>
      </w:r>
      <w:r w:rsidR="00E35EBB" w:rsidRPr="00AF1995">
        <w:rPr>
          <w:rFonts w:ascii="Times New Roman" w:hAnsi="Times New Roman"/>
          <w:sz w:val="24"/>
          <w:szCs w:val="24"/>
        </w:rPr>
        <w:t>lar</w:t>
      </w:r>
      <w:r w:rsidR="00193337" w:rsidRPr="00AF1995">
        <w:rPr>
          <w:rFonts w:ascii="Times New Roman" w:hAnsi="Times New Roman"/>
          <w:sz w:val="24"/>
          <w:szCs w:val="24"/>
        </w:rPr>
        <w:t xml:space="preserve"> aşağıda belirtilmiştir.</w:t>
      </w:r>
    </w:p>
    <w:p w:rsidR="00EA2925" w:rsidRPr="007C2F31" w:rsidRDefault="00EA2925" w:rsidP="00193337">
      <w:pPr>
        <w:pStyle w:val="ListeParagraf"/>
        <w:tabs>
          <w:tab w:val="left" w:pos="851"/>
        </w:tabs>
        <w:suppressAutoHyphens/>
        <w:spacing w:after="0" w:line="240" w:lineRule="auto"/>
        <w:ind w:left="851"/>
        <w:jc w:val="both"/>
        <w:rPr>
          <w:rFonts w:ascii="Times New Roman" w:hAnsi="Times New Roman"/>
          <w:sz w:val="24"/>
          <w:szCs w:val="24"/>
        </w:rPr>
      </w:pPr>
    </w:p>
    <w:p w:rsidR="00B37793" w:rsidRDefault="00650E0C" w:rsidP="00DB5C4C">
      <w:pPr>
        <w:pStyle w:val="Balk3"/>
        <w:numPr>
          <w:ilvl w:val="0"/>
          <w:numId w:val="1"/>
        </w:numPr>
        <w:tabs>
          <w:tab w:val="left" w:pos="851"/>
        </w:tabs>
        <w:suppressAutoHyphens/>
        <w:spacing w:before="0" w:after="0" w:line="240" w:lineRule="auto"/>
        <w:ind w:left="1276" w:hanging="850"/>
        <w:rPr>
          <w:rFonts w:ascii="Times New Roman" w:hAnsi="Times New Roman"/>
          <w:sz w:val="24"/>
          <w:szCs w:val="24"/>
        </w:rPr>
      </w:pPr>
      <w:r w:rsidRPr="006420E0">
        <w:rPr>
          <w:rFonts w:ascii="Times New Roman" w:hAnsi="Times New Roman"/>
          <w:sz w:val="24"/>
          <w:szCs w:val="24"/>
        </w:rPr>
        <w:t xml:space="preserve">GENEL </w:t>
      </w:r>
      <w:r w:rsidR="00AD3C1E" w:rsidRPr="006420E0">
        <w:rPr>
          <w:rFonts w:ascii="Times New Roman" w:hAnsi="Times New Roman"/>
          <w:sz w:val="24"/>
          <w:szCs w:val="24"/>
        </w:rPr>
        <w:t>ESASLAR:</w:t>
      </w:r>
    </w:p>
    <w:p w:rsidR="00B37793" w:rsidRDefault="00A90C21"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B37793">
        <w:rPr>
          <w:rFonts w:ascii="Times New Roman" w:hAnsi="Times New Roman"/>
          <w:b w:val="0"/>
          <w:sz w:val="24"/>
          <w:szCs w:val="24"/>
        </w:rPr>
        <w:t xml:space="preserve">Bu genelge kapsamında düzenlenen konular ile ilgili İl </w:t>
      </w:r>
      <w:r w:rsidR="00EF4283" w:rsidRPr="00B37793">
        <w:rPr>
          <w:rFonts w:ascii="Times New Roman" w:hAnsi="Times New Roman"/>
          <w:b w:val="0"/>
          <w:sz w:val="24"/>
          <w:szCs w:val="24"/>
        </w:rPr>
        <w:t>Sağlık Müdür</w:t>
      </w:r>
      <w:r w:rsidRPr="00B37793">
        <w:rPr>
          <w:rFonts w:ascii="Times New Roman" w:hAnsi="Times New Roman"/>
          <w:b w:val="0"/>
          <w:sz w:val="24"/>
          <w:szCs w:val="24"/>
        </w:rPr>
        <w:t>lükleri bünyelerinde ilgilerine göre gerekli uzman personellerin de bulunduğu en az</w:t>
      </w:r>
      <w:r w:rsidR="00065D7D" w:rsidRPr="00B37793">
        <w:rPr>
          <w:rFonts w:ascii="Times New Roman" w:hAnsi="Times New Roman"/>
          <w:b w:val="0"/>
          <w:sz w:val="24"/>
          <w:szCs w:val="24"/>
        </w:rPr>
        <w:t xml:space="preserve"> 3</w:t>
      </w:r>
      <w:r w:rsidRPr="00B37793">
        <w:rPr>
          <w:rFonts w:ascii="Times New Roman" w:hAnsi="Times New Roman"/>
          <w:b w:val="0"/>
          <w:sz w:val="24"/>
          <w:szCs w:val="24"/>
        </w:rPr>
        <w:t xml:space="preserve"> </w:t>
      </w:r>
      <w:r w:rsidR="00065D7D" w:rsidRPr="00B37793">
        <w:rPr>
          <w:rFonts w:ascii="Times New Roman" w:hAnsi="Times New Roman"/>
          <w:b w:val="0"/>
          <w:sz w:val="24"/>
          <w:szCs w:val="24"/>
        </w:rPr>
        <w:t>(</w:t>
      </w:r>
      <w:r w:rsidR="00193337" w:rsidRPr="00B37793">
        <w:rPr>
          <w:rFonts w:ascii="Times New Roman" w:hAnsi="Times New Roman"/>
          <w:b w:val="0"/>
          <w:sz w:val="24"/>
          <w:szCs w:val="24"/>
        </w:rPr>
        <w:t>üç</w:t>
      </w:r>
      <w:r w:rsidR="00065D7D" w:rsidRPr="00B37793">
        <w:rPr>
          <w:rFonts w:ascii="Times New Roman" w:hAnsi="Times New Roman"/>
          <w:b w:val="0"/>
          <w:sz w:val="24"/>
          <w:szCs w:val="24"/>
        </w:rPr>
        <w:t>)</w:t>
      </w:r>
      <w:r w:rsidRPr="00B37793">
        <w:rPr>
          <w:rFonts w:ascii="Times New Roman" w:hAnsi="Times New Roman"/>
          <w:b w:val="0"/>
          <w:sz w:val="24"/>
          <w:szCs w:val="24"/>
        </w:rPr>
        <w:t xml:space="preserve"> veya daha fazla tek sayıda üye</w:t>
      </w:r>
      <w:r w:rsidR="00211C36" w:rsidRPr="00B37793">
        <w:rPr>
          <w:rFonts w:ascii="Times New Roman" w:hAnsi="Times New Roman"/>
          <w:b w:val="0"/>
          <w:sz w:val="24"/>
          <w:szCs w:val="24"/>
        </w:rPr>
        <w:t xml:space="preserve">den müteşekkil </w:t>
      </w:r>
      <w:r w:rsidR="00747792" w:rsidRPr="00B37793">
        <w:rPr>
          <w:rFonts w:ascii="Times New Roman" w:hAnsi="Times New Roman"/>
          <w:b w:val="0"/>
          <w:sz w:val="24"/>
          <w:szCs w:val="24"/>
        </w:rPr>
        <w:t>“</w:t>
      </w:r>
      <w:r w:rsidRPr="00B37793">
        <w:rPr>
          <w:rFonts w:ascii="Times New Roman" w:hAnsi="Times New Roman"/>
          <w:b w:val="0"/>
          <w:sz w:val="24"/>
          <w:szCs w:val="24"/>
        </w:rPr>
        <w:t xml:space="preserve">İl </w:t>
      </w:r>
      <w:r w:rsidR="00F92591" w:rsidRPr="00B37793">
        <w:rPr>
          <w:rFonts w:ascii="Times New Roman" w:hAnsi="Times New Roman"/>
          <w:b w:val="0"/>
          <w:sz w:val="24"/>
          <w:szCs w:val="24"/>
        </w:rPr>
        <w:t xml:space="preserve">Tıbbi Cihaz </w:t>
      </w:r>
      <w:r w:rsidR="00BF2D56" w:rsidRPr="00B37793">
        <w:rPr>
          <w:rFonts w:ascii="Times New Roman" w:hAnsi="Times New Roman"/>
          <w:b w:val="0"/>
          <w:sz w:val="24"/>
          <w:szCs w:val="24"/>
        </w:rPr>
        <w:t>A</w:t>
      </w:r>
      <w:r w:rsidR="001C64CB" w:rsidRPr="00B37793">
        <w:rPr>
          <w:rFonts w:ascii="Times New Roman" w:hAnsi="Times New Roman"/>
          <w:b w:val="0"/>
          <w:sz w:val="24"/>
          <w:szCs w:val="24"/>
        </w:rPr>
        <w:t xml:space="preserve">lımları </w:t>
      </w:r>
      <w:r w:rsidR="00BF2D56" w:rsidRPr="00B37793">
        <w:rPr>
          <w:rFonts w:ascii="Times New Roman" w:hAnsi="Times New Roman"/>
          <w:b w:val="0"/>
          <w:sz w:val="24"/>
          <w:szCs w:val="24"/>
        </w:rPr>
        <w:t>P</w:t>
      </w:r>
      <w:r w:rsidR="001C64CB" w:rsidRPr="00B37793">
        <w:rPr>
          <w:rFonts w:ascii="Times New Roman" w:hAnsi="Times New Roman"/>
          <w:b w:val="0"/>
          <w:sz w:val="24"/>
          <w:szCs w:val="24"/>
        </w:rPr>
        <w:t xml:space="preserve">lanlama </w:t>
      </w:r>
      <w:r w:rsidRPr="00B37793">
        <w:rPr>
          <w:rFonts w:ascii="Times New Roman" w:hAnsi="Times New Roman"/>
          <w:b w:val="0"/>
          <w:sz w:val="24"/>
          <w:szCs w:val="24"/>
        </w:rPr>
        <w:t>Komisyonu</w:t>
      </w:r>
      <w:r w:rsidR="00747792" w:rsidRPr="00B37793">
        <w:rPr>
          <w:rFonts w:ascii="Times New Roman" w:hAnsi="Times New Roman"/>
          <w:b w:val="0"/>
          <w:sz w:val="24"/>
          <w:szCs w:val="24"/>
        </w:rPr>
        <w:t>”</w:t>
      </w:r>
      <w:r w:rsidRPr="00B37793">
        <w:rPr>
          <w:rFonts w:ascii="Times New Roman" w:hAnsi="Times New Roman"/>
          <w:b w:val="0"/>
          <w:sz w:val="24"/>
          <w:szCs w:val="24"/>
        </w:rPr>
        <w:t xml:space="preserve"> kurulacaktır.</w:t>
      </w:r>
    </w:p>
    <w:p w:rsidR="00B37793" w:rsidRDefault="003B272D"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B37793">
        <w:rPr>
          <w:rFonts w:ascii="Times New Roman" w:hAnsi="Times New Roman"/>
          <w:b w:val="0"/>
          <w:sz w:val="24"/>
          <w:szCs w:val="24"/>
        </w:rPr>
        <w:t>İlde bulunan sağlık kuruluşlarının bu genelge kapsamındaki talepleri öncelikli olarak mezkûr komisyonca değerlendirilmeye alınacak</w:t>
      </w:r>
      <w:r w:rsidR="00747792" w:rsidRPr="00B37793">
        <w:rPr>
          <w:rFonts w:ascii="Times New Roman" w:hAnsi="Times New Roman"/>
          <w:b w:val="0"/>
          <w:sz w:val="24"/>
          <w:szCs w:val="24"/>
        </w:rPr>
        <w:t xml:space="preserve"> ve İl </w:t>
      </w:r>
      <w:r w:rsidR="00EF4283" w:rsidRPr="00B37793">
        <w:rPr>
          <w:rFonts w:ascii="Times New Roman" w:hAnsi="Times New Roman"/>
          <w:b w:val="0"/>
          <w:sz w:val="24"/>
          <w:szCs w:val="24"/>
        </w:rPr>
        <w:t>Sağlık Müdür</w:t>
      </w:r>
      <w:r w:rsidR="0003655E" w:rsidRPr="00B37793">
        <w:rPr>
          <w:rFonts w:ascii="Times New Roman" w:hAnsi="Times New Roman"/>
          <w:b w:val="0"/>
          <w:sz w:val="24"/>
          <w:szCs w:val="24"/>
        </w:rPr>
        <w:t>ü</w:t>
      </w:r>
      <w:r w:rsidR="00747792" w:rsidRPr="00B37793">
        <w:rPr>
          <w:rFonts w:ascii="Times New Roman" w:hAnsi="Times New Roman"/>
          <w:b w:val="0"/>
          <w:sz w:val="24"/>
          <w:szCs w:val="24"/>
        </w:rPr>
        <w:t xml:space="preserve">ne gerekçeleri ile birlikte rapor halinde sunulacaktır. </w:t>
      </w:r>
      <w:r w:rsidRPr="00B37793">
        <w:rPr>
          <w:rFonts w:ascii="Times New Roman" w:hAnsi="Times New Roman"/>
          <w:b w:val="0"/>
          <w:sz w:val="24"/>
          <w:szCs w:val="24"/>
        </w:rPr>
        <w:t xml:space="preserve">İl </w:t>
      </w:r>
      <w:r w:rsidR="00EF4283" w:rsidRPr="00B37793">
        <w:rPr>
          <w:rFonts w:ascii="Times New Roman" w:hAnsi="Times New Roman"/>
          <w:b w:val="0"/>
          <w:sz w:val="24"/>
          <w:szCs w:val="24"/>
        </w:rPr>
        <w:t>Sağlık Müdür</w:t>
      </w:r>
      <w:r w:rsidR="0003655E" w:rsidRPr="00B37793">
        <w:rPr>
          <w:rFonts w:ascii="Times New Roman" w:hAnsi="Times New Roman"/>
          <w:b w:val="0"/>
          <w:sz w:val="24"/>
          <w:szCs w:val="24"/>
        </w:rPr>
        <w:t>ü</w:t>
      </w:r>
      <w:r w:rsidR="00747792" w:rsidRPr="00B37793">
        <w:rPr>
          <w:rFonts w:ascii="Times New Roman" w:hAnsi="Times New Roman"/>
          <w:b w:val="0"/>
          <w:sz w:val="24"/>
          <w:szCs w:val="24"/>
        </w:rPr>
        <w:t xml:space="preserve"> komisyon raporunu değerlendir</w:t>
      </w:r>
      <w:r w:rsidR="0003655E" w:rsidRPr="00B37793">
        <w:rPr>
          <w:rFonts w:ascii="Times New Roman" w:hAnsi="Times New Roman"/>
          <w:b w:val="0"/>
          <w:sz w:val="24"/>
          <w:szCs w:val="24"/>
        </w:rPr>
        <w:t xml:space="preserve">ecek ve </w:t>
      </w:r>
      <w:r w:rsidR="00747792" w:rsidRPr="00B37793">
        <w:rPr>
          <w:rFonts w:ascii="Times New Roman" w:hAnsi="Times New Roman"/>
          <w:b w:val="0"/>
          <w:sz w:val="24"/>
          <w:szCs w:val="24"/>
        </w:rPr>
        <w:t xml:space="preserve">genelgenin müteakip maddelerinde bahsi </w:t>
      </w:r>
      <w:r w:rsidR="00FA0AD3" w:rsidRPr="00B37793">
        <w:rPr>
          <w:rFonts w:ascii="Times New Roman" w:hAnsi="Times New Roman"/>
          <w:b w:val="0"/>
          <w:sz w:val="24"/>
          <w:szCs w:val="24"/>
        </w:rPr>
        <w:t>geçen iş ve işlemleri yerine ge</w:t>
      </w:r>
      <w:r w:rsidR="00747792" w:rsidRPr="00B37793">
        <w:rPr>
          <w:rFonts w:ascii="Times New Roman" w:hAnsi="Times New Roman"/>
          <w:b w:val="0"/>
          <w:sz w:val="24"/>
          <w:szCs w:val="24"/>
        </w:rPr>
        <w:t>t</w:t>
      </w:r>
      <w:r w:rsidR="00FA0AD3" w:rsidRPr="00B37793">
        <w:rPr>
          <w:rFonts w:ascii="Times New Roman" w:hAnsi="Times New Roman"/>
          <w:b w:val="0"/>
          <w:sz w:val="24"/>
          <w:szCs w:val="24"/>
        </w:rPr>
        <w:t>i</w:t>
      </w:r>
      <w:r w:rsidR="0003655E" w:rsidRPr="00B37793">
        <w:rPr>
          <w:rFonts w:ascii="Times New Roman" w:hAnsi="Times New Roman"/>
          <w:b w:val="0"/>
          <w:sz w:val="24"/>
          <w:szCs w:val="24"/>
        </w:rPr>
        <w:t>rerek izin verilen</w:t>
      </w:r>
      <w:r w:rsidR="0069661A" w:rsidRPr="00B37793">
        <w:rPr>
          <w:rFonts w:ascii="Times New Roman" w:hAnsi="Times New Roman"/>
          <w:b w:val="0"/>
          <w:sz w:val="24"/>
          <w:szCs w:val="24"/>
        </w:rPr>
        <w:t xml:space="preserve"> veya </w:t>
      </w:r>
      <w:r w:rsidR="0003655E" w:rsidRPr="00B37793">
        <w:rPr>
          <w:rFonts w:ascii="Times New Roman" w:hAnsi="Times New Roman"/>
          <w:b w:val="0"/>
          <w:sz w:val="24"/>
          <w:szCs w:val="24"/>
        </w:rPr>
        <w:t>uygun görülen başvurular bilgi</w:t>
      </w:r>
      <w:r w:rsidR="0069661A" w:rsidRPr="00B37793">
        <w:rPr>
          <w:rFonts w:ascii="Times New Roman" w:hAnsi="Times New Roman"/>
          <w:b w:val="0"/>
          <w:sz w:val="24"/>
          <w:szCs w:val="24"/>
        </w:rPr>
        <w:t xml:space="preserve"> ve </w:t>
      </w:r>
      <w:r w:rsidR="0003655E" w:rsidRPr="00B37793">
        <w:rPr>
          <w:rFonts w:ascii="Times New Roman" w:hAnsi="Times New Roman"/>
          <w:b w:val="0"/>
          <w:sz w:val="24"/>
          <w:szCs w:val="24"/>
        </w:rPr>
        <w:t xml:space="preserve">gereği </w:t>
      </w:r>
      <w:r w:rsidR="0003655E" w:rsidRPr="00152AE6">
        <w:rPr>
          <w:rFonts w:ascii="Times New Roman" w:hAnsi="Times New Roman"/>
          <w:b w:val="0"/>
          <w:sz w:val="24"/>
          <w:szCs w:val="24"/>
        </w:rPr>
        <w:t xml:space="preserve">için </w:t>
      </w:r>
      <w:r w:rsidR="00482BCB" w:rsidRPr="00152AE6">
        <w:rPr>
          <w:rFonts w:ascii="Times New Roman" w:hAnsi="Times New Roman"/>
          <w:b w:val="0"/>
          <w:sz w:val="24"/>
          <w:szCs w:val="24"/>
        </w:rPr>
        <w:t>Sağlık</w:t>
      </w:r>
      <w:r w:rsidR="00482BCB" w:rsidRPr="00B37793">
        <w:rPr>
          <w:rFonts w:ascii="Times New Roman" w:hAnsi="Times New Roman"/>
          <w:b w:val="0"/>
          <w:sz w:val="24"/>
          <w:szCs w:val="24"/>
        </w:rPr>
        <w:t xml:space="preserve"> </w:t>
      </w:r>
      <w:r w:rsidR="0003655E" w:rsidRPr="00B37793">
        <w:rPr>
          <w:rFonts w:ascii="Times New Roman" w:hAnsi="Times New Roman"/>
          <w:b w:val="0"/>
          <w:sz w:val="24"/>
          <w:szCs w:val="24"/>
        </w:rPr>
        <w:t>Hizmetleri Genel Müdürlüğü’ne gönderilecek, reddedilen başvurular ise gönderilmeyecektir.</w:t>
      </w:r>
      <w:r w:rsidR="00925E6D" w:rsidRPr="00B37793">
        <w:rPr>
          <w:rFonts w:ascii="Times New Roman" w:hAnsi="Times New Roman"/>
          <w:b w:val="0"/>
          <w:sz w:val="24"/>
          <w:szCs w:val="24"/>
        </w:rPr>
        <w:t xml:space="preserve"> </w:t>
      </w:r>
      <w:r w:rsidR="00512AEC" w:rsidRPr="00B37793">
        <w:rPr>
          <w:rFonts w:ascii="Times New Roman" w:hAnsi="Times New Roman"/>
          <w:b w:val="0"/>
          <w:sz w:val="24"/>
          <w:szCs w:val="24"/>
        </w:rPr>
        <w:t>Ancak</w:t>
      </w:r>
      <w:r w:rsidR="00152AE6">
        <w:rPr>
          <w:rFonts w:ascii="Times New Roman" w:hAnsi="Times New Roman"/>
          <w:b w:val="0"/>
          <w:sz w:val="24"/>
          <w:szCs w:val="24"/>
        </w:rPr>
        <w:t>,</w:t>
      </w:r>
      <w:r w:rsidR="00512AEC" w:rsidRPr="00B37793">
        <w:rPr>
          <w:rFonts w:ascii="Times New Roman" w:hAnsi="Times New Roman"/>
          <w:b w:val="0"/>
          <w:sz w:val="24"/>
          <w:szCs w:val="24"/>
        </w:rPr>
        <w:t xml:space="preserve"> </w:t>
      </w:r>
      <w:r w:rsidR="00846D39" w:rsidRPr="00B37793">
        <w:rPr>
          <w:rFonts w:ascii="Times New Roman" w:hAnsi="Times New Roman"/>
          <w:b w:val="0"/>
          <w:sz w:val="24"/>
          <w:szCs w:val="24"/>
        </w:rPr>
        <w:t>Sağlık Bakanlığı bağlı kuruluşlarına (Türkiye Kamu Hastaneleri Kurumu ve Türkiye Halk Sağlığı Kurumu) ait sağl</w:t>
      </w:r>
      <w:r w:rsidR="00512AEC" w:rsidRPr="00B37793">
        <w:rPr>
          <w:rFonts w:ascii="Times New Roman" w:hAnsi="Times New Roman"/>
          <w:b w:val="0"/>
          <w:sz w:val="24"/>
          <w:szCs w:val="24"/>
        </w:rPr>
        <w:t xml:space="preserve">ık tesislerinin talepleri, bağlı olduğu kurumlar kanalıyla </w:t>
      </w:r>
      <w:r w:rsidR="00512AEC" w:rsidRPr="00152AE6">
        <w:rPr>
          <w:rFonts w:ascii="Times New Roman" w:hAnsi="Times New Roman"/>
          <w:b w:val="0"/>
          <w:sz w:val="24"/>
          <w:szCs w:val="24"/>
        </w:rPr>
        <w:t xml:space="preserve">Sağlık </w:t>
      </w:r>
      <w:r w:rsidR="00512AEC" w:rsidRPr="00B37793">
        <w:rPr>
          <w:rFonts w:ascii="Times New Roman" w:hAnsi="Times New Roman"/>
          <w:b w:val="0"/>
          <w:sz w:val="24"/>
          <w:szCs w:val="24"/>
        </w:rPr>
        <w:t xml:space="preserve">Hizmetleri Genel Müdürlüğü’ne gönderilecektir. Sağlık Bakanlığı bağlı kuruluşlarına (Türkiye Kamu Hastaneleri Kurumu ve Türkiye Halk Sağlığı Kurumu) ait sağlık tesislerinin mevcut tıbbi cihazları </w:t>
      </w:r>
      <w:r w:rsidR="003E7EEA" w:rsidRPr="00B37793">
        <w:rPr>
          <w:rFonts w:ascii="Times New Roman" w:hAnsi="Times New Roman"/>
          <w:b w:val="0"/>
          <w:sz w:val="24"/>
          <w:szCs w:val="24"/>
        </w:rPr>
        <w:t>ve tıbbi cihaz hizmet alımları,</w:t>
      </w:r>
      <w:r w:rsidR="00512AEC" w:rsidRPr="00B37793">
        <w:rPr>
          <w:rFonts w:ascii="Times New Roman" w:hAnsi="Times New Roman"/>
          <w:b w:val="0"/>
          <w:sz w:val="24"/>
          <w:szCs w:val="24"/>
        </w:rPr>
        <w:t xml:space="preserve"> halk sağlığı müdürlüğü ve kamu hastaneleri birliği genel sekreterliği tarafından İl Sağlık Müdürlüğüne her yılın ocak ayının 15 ine kadar bildiril</w:t>
      </w:r>
      <w:r w:rsidR="00B37793" w:rsidRPr="00B37793">
        <w:rPr>
          <w:rFonts w:ascii="Times New Roman" w:hAnsi="Times New Roman"/>
          <w:b w:val="0"/>
          <w:sz w:val="24"/>
          <w:szCs w:val="24"/>
        </w:rPr>
        <w:t>ecektir</w:t>
      </w:r>
      <w:r w:rsidR="00512AEC" w:rsidRPr="00B37793">
        <w:rPr>
          <w:rFonts w:ascii="Times New Roman" w:hAnsi="Times New Roman"/>
          <w:b w:val="0"/>
          <w:sz w:val="24"/>
          <w:szCs w:val="24"/>
        </w:rPr>
        <w:t xml:space="preserve">. </w:t>
      </w:r>
      <w:r w:rsidR="003E7EEA" w:rsidRPr="00B37793">
        <w:rPr>
          <w:rFonts w:ascii="Times New Roman" w:hAnsi="Times New Roman"/>
          <w:b w:val="0"/>
          <w:sz w:val="24"/>
          <w:szCs w:val="24"/>
        </w:rPr>
        <w:t xml:space="preserve">Tüm tıbbi cihaz ve tıbbi cihaz hizmet alımı talepleri </w:t>
      </w:r>
      <w:r w:rsidR="00152AE6" w:rsidRPr="00B37793">
        <w:rPr>
          <w:rFonts w:ascii="Times New Roman" w:hAnsi="Times New Roman"/>
          <w:b w:val="0"/>
          <w:sz w:val="24"/>
          <w:szCs w:val="24"/>
        </w:rPr>
        <w:t xml:space="preserve">halk </w:t>
      </w:r>
      <w:r w:rsidR="00512AEC" w:rsidRPr="00B37793">
        <w:rPr>
          <w:rFonts w:ascii="Times New Roman" w:hAnsi="Times New Roman"/>
          <w:b w:val="0"/>
          <w:sz w:val="24"/>
          <w:szCs w:val="24"/>
        </w:rPr>
        <w:t>sağlığı müdürlüğü ve kamu hastaneleri birliği genel sekreterliği tarafından il genelinde planlama yapılabilmesi amacıyla</w:t>
      </w:r>
      <w:r w:rsidR="00152AE6">
        <w:rPr>
          <w:rFonts w:ascii="Times New Roman" w:hAnsi="Times New Roman"/>
          <w:b w:val="0"/>
          <w:sz w:val="24"/>
          <w:szCs w:val="24"/>
        </w:rPr>
        <w:t xml:space="preserve"> bilgi amaçlı </w:t>
      </w:r>
      <w:r w:rsidR="00512AEC" w:rsidRPr="00B37793">
        <w:rPr>
          <w:rFonts w:ascii="Times New Roman" w:hAnsi="Times New Roman"/>
          <w:b w:val="0"/>
          <w:sz w:val="24"/>
          <w:szCs w:val="24"/>
        </w:rPr>
        <w:t>İl Sağlık Müdürlüğüne bildiril</w:t>
      </w:r>
      <w:r w:rsidR="00B37793" w:rsidRPr="00B37793">
        <w:rPr>
          <w:rFonts w:ascii="Times New Roman" w:hAnsi="Times New Roman"/>
          <w:b w:val="0"/>
          <w:sz w:val="24"/>
          <w:szCs w:val="24"/>
        </w:rPr>
        <w:t>ecektir</w:t>
      </w:r>
      <w:r w:rsidR="00512AEC" w:rsidRPr="00B37793">
        <w:rPr>
          <w:rFonts w:ascii="Times New Roman" w:hAnsi="Times New Roman"/>
          <w:b w:val="0"/>
          <w:sz w:val="24"/>
          <w:szCs w:val="24"/>
        </w:rPr>
        <w:t>.</w:t>
      </w:r>
    </w:p>
    <w:p w:rsidR="00B37793" w:rsidRDefault="0069661A"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B37793">
        <w:rPr>
          <w:rFonts w:ascii="Times New Roman" w:hAnsi="Times New Roman"/>
          <w:b w:val="0"/>
          <w:sz w:val="24"/>
          <w:szCs w:val="24"/>
        </w:rPr>
        <w:t xml:space="preserve">Komisyon karar verirken özel sağlık kurumlarının kapasitelerini de göz önünde bulunduracaktır. </w:t>
      </w:r>
      <w:r w:rsidR="007446A9" w:rsidRPr="00B37793">
        <w:rPr>
          <w:rFonts w:ascii="Times New Roman" w:hAnsi="Times New Roman"/>
          <w:b w:val="0"/>
          <w:sz w:val="24"/>
          <w:szCs w:val="24"/>
        </w:rPr>
        <w:t>Komisyon eksiksiz olarak toplan</w:t>
      </w:r>
      <w:r w:rsidR="00193337" w:rsidRPr="00B37793">
        <w:rPr>
          <w:rFonts w:ascii="Times New Roman" w:hAnsi="Times New Roman"/>
          <w:b w:val="0"/>
          <w:sz w:val="24"/>
          <w:szCs w:val="24"/>
        </w:rPr>
        <w:t>ıp</w:t>
      </w:r>
      <w:r w:rsidR="007446A9" w:rsidRPr="00B37793">
        <w:rPr>
          <w:rFonts w:ascii="Times New Roman" w:hAnsi="Times New Roman"/>
          <w:b w:val="0"/>
          <w:sz w:val="24"/>
          <w:szCs w:val="24"/>
        </w:rPr>
        <w:t xml:space="preserve"> komisyon kararları çoğunlukla alın</w:t>
      </w:r>
      <w:r w:rsidR="00BF2D56" w:rsidRPr="00B37793">
        <w:rPr>
          <w:rFonts w:ascii="Times New Roman" w:hAnsi="Times New Roman"/>
          <w:b w:val="0"/>
          <w:sz w:val="24"/>
          <w:szCs w:val="24"/>
        </w:rPr>
        <w:t>acakt</w:t>
      </w:r>
      <w:r w:rsidR="007446A9" w:rsidRPr="00B37793">
        <w:rPr>
          <w:rFonts w:ascii="Times New Roman" w:hAnsi="Times New Roman"/>
          <w:b w:val="0"/>
          <w:sz w:val="24"/>
          <w:szCs w:val="24"/>
        </w:rPr>
        <w:t xml:space="preserve">ır. Kararlarda çekimser kalınamaz, karşı oy kullanan komisyon üyeleri gerekçesini karara yazmak ve imzalamak zorundadır. Komisyon üyeleri </w:t>
      </w:r>
      <w:r w:rsidR="001C64CB" w:rsidRPr="00B37793">
        <w:rPr>
          <w:rFonts w:ascii="Times New Roman" w:hAnsi="Times New Roman"/>
          <w:b w:val="0"/>
          <w:sz w:val="24"/>
          <w:szCs w:val="24"/>
        </w:rPr>
        <w:t>oy ve kararlarından sorumludur.</w:t>
      </w:r>
      <w:r w:rsidRPr="00B37793">
        <w:rPr>
          <w:rFonts w:ascii="Times New Roman" w:hAnsi="Times New Roman"/>
          <w:b w:val="0"/>
          <w:sz w:val="24"/>
          <w:szCs w:val="24"/>
        </w:rPr>
        <w:t xml:space="preserve"> Komisyonda görev yapacak personel tedarikinde alt maddelerdeki sıralamaya dikkat edilerek üye alınır. İlde bulunmaması halinde yakın illerden, </w:t>
      </w:r>
      <w:r w:rsidR="00152AE6" w:rsidRPr="00B37793">
        <w:rPr>
          <w:rFonts w:ascii="Times New Roman" w:hAnsi="Times New Roman"/>
          <w:b w:val="0"/>
          <w:sz w:val="24"/>
          <w:szCs w:val="24"/>
        </w:rPr>
        <w:t>il sağlık müdür</w:t>
      </w:r>
      <w:r w:rsidR="00152AE6">
        <w:rPr>
          <w:rFonts w:ascii="Times New Roman" w:hAnsi="Times New Roman"/>
          <w:b w:val="0"/>
          <w:sz w:val="24"/>
          <w:szCs w:val="24"/>
        </w:rPr>
        <w:t>lüklerinin “görevlendirme”</w:t>
      </w:r>
      <w:r w:rsidRPr="00B37793">
        <w:rPr>
          <w:rFonts w:ascii="Times New Roman" w:hAnsi="Times New Roman"/>
          <w:b w:val="0"/>
          <w:sz w:val="24"/>
          <w:szCs w:val="24"/>
        </w:rPr>
        <w:t xml:space="preserve"> talepleri ile temin edilecektir.</w:t>
      </w:r>
      <w:r w:rsidR="008575C5" w:rsidRPr="00B37793">
        <w:rPr>
          <w:rFonts w:ascii="Times New Roman" w:hAnsi="Times New Roman"/>
          <w:b w:val="0"/>
          <w:sz w:val="24"/>
          <w:szCs w:val="24"/>
        </w:rPr>
        <w:t xml:space="preserve"> Üyeler öncelik ve bulunma sırasına göre alt maddelerdeki </w:t>
      </w:r>
      <w:r w:rsidR="006F6454" w:rsidRPr="00B37793">
        <w:rPr>
          <w:rFonts w:ascii="Times New Roman" w:hAnsi="Times New Roman"/>
          <w:b w:val="0"/>
          <w:sz w:val="24"/>
          <w:szCs w:val="24"/>
        </w:rPr>
        <w:t xml:space="preserve">kurumlarda çalışan </w:t>
      </w:r>
      <w:r w:rsidR="008575C5" w:rsidRPr="00B37793">
        <w:rPr>
          <w:rFonts w:ascii="Times New Roman" w:hAnsi="Times New Roman"/>
          <w:b w:val="0"/>
          <w:sz w:val="24"/>
          <w:szCs w:val="24"/>
        </w:rPr>
        <w:t>uzmanlardan oluşacaktır;</w:t>
      </w:r>
    </w:p>
    <w:p w:rsidR="00B37793" w:rsidRPr="00B37793" w:rsidRDefault="00B37793" w:rsidP="00152AE6">
      <w:pPr>
        <w:pStyle w:val="ListeParagraf"/>
        <w:tabs>
          <w:tab w:val="left" w:pos="851"/>
        </w:tabs>
        <w:suppressAutoHyphens/>
        <w:spacing w:after="0" w:line="240" w:lineRule="auto"/>
        <w:ind w:left="792"/>
        <w:jc w:val="both"/>
        <w:rPr>
          <w:rFonts w:ascii="Times New Roman" w:hAnsi="Times New Roman"/>
          <w:sz w:val="24"/>
          <w:szCs w:val="24"/>
        </w:rPr>
      </w:pPr>
      <w:r w:rsidRPr="00B37793">
        <w:rPr>
          <w:rFonts w:ascii="Times New Roman" w:hAnsi="Times New Roman"/>
          <w:b/>
          <w:sz w:val="24"/>
          <w:szCs w:val="24"/>
        </w:rPr>
        <w:t>1.3.1.</w:t>
      </w:r>
      <w:r w:rsidRPr="00B37793">
        <w:rPr>
          <w:rFonts w:ascii="Times New Roman" w:hAnsi="Times New Roman"/>
          <w:sz w:val="24"/>
          <w:szCs w:val="24"/>
        </w:rPr>
        <w:t>Sağlık Bakanlığı’na bağlı Eğitim ve Araştırma Hastaneleri,</w:t>
      </w:r>
    </w:p>
    <w:p w:rsidR="00B37793" w:rsidRPr="00B37793" w:rsidRDefault="00B37793" w:rsidP="00152AE6">
      <w:pPr>
        <w:pStyle w:val="ListeParagraf"/>
        <w:tabs>
          <w:tab w:val="left" w:pos="851"/>
        </w:tabs>
        <w:suppressAutoHyphens/>
        <w:spacing w:after="0" w:line="240" w:lineRule="auto"/>
        <w:ind w:left="360"/>
        <w:jc w:val="both"/>
        <w:rPr>
          <w:rFonts w:ascii="Times New Roman" w:hAnsi="Times New Roman"/>
          <w:sz w:val="24"/>
          <w:szCs w:val="24"/>
        </w:rPr>
      </w:pPr>
      <w:r>
        <w:rPr>
          <w:rFonts w:ascii="Times New Roman" w:hAnsi="Times New Roman"/>
          <w:b/>
          <w:sz w:val="24"/>
          <w:szCs w:val="24"/>
        </w:rPr>
        <w:tab/>
      </w:r>
      <w:r w:rsidRPr="00B37793">
        <w:rPr>
          <w:rFonts w:ascii="Times New Roman" w:hAnsi="Times New Roman"/>
          <w:b/>
          <w:sz w:val="24"/>
          <w:szCs w:val="24"/>
        </w:rPr>
        <w:t>1.3.2.</w:t>
      </w:r>
      <w:r w:rsidRPr="00B37793">
        <w:rPr>
          <w:rFonts w:ascii="Times New Roman" w:hAnsi="Times New Roman"/>
          <w:sz w:val="24"/>
          <w:szCs w:val="24"/>
        </w:rPr>
        <w:t>Üniversite Hastaneleri,</w:t>
      </w:r>
    </w:p>
    <w:p w:rsidR="00B37793" w:rsidRPr="00B37793" w:rsidRDefault="00B37793" w:rsidP="00B37793">
      <w:pPr>
        <w:pStyle w:val="ListeParagraf"/>
        <w:tabs>
          <w:tab w:val="left" w:pos="851"/>
        </w:tabs>
        <w:suppressAutoHyphens/>
        <w:spacing w:after="0" w:line="240" w:lineRule="auto"/>
        <w:ind w:left="360"/>
        <w:jc w:val="both"/>
        <w:rPr>
          <w:rFonts w:ascii="Times New Roman" w:hAnsi="Times New Roman"/>
          <w:sz w:val="24"/>
          <w:szCs w:val="24"/>
        </w:rPr>
      </w:pPr>
      <w:r>
        <w:rPr>
          <w:rFonts w:ascii="Times New Roman" w:hAnsi="Times New Roman"/>
          <w:b/>
          <w:sz w:val="24"/>
          <w:szCs w:val="24"/>
        </w:rPr>
        <w:tab/>
      </w:r>
      <w:r w:rsidRPr="00B37793">
        <w:rPr>
          <w:rFonts w:ascii="Times New Roman" w:hAnsi="Times New Roman"/>
          <w:b/>
          <w:sz w:val="24"/>
          <w:szCs w:val="24"/>
        </w:rPr>
        <w:t>1.3.3.</w:t>
      </w:r>
      <w:r w:rsidRPr="00B37793">
        <w:rPr>
          <w:rFonts w:ascii="Times New Roman" w:hAnsi="Times New Roman"/>
          <w:sz w:val="24"/>
          <w:szCs w:val="24"/>
        </w:rPr>
        <w:t>Devlet Hastaneleri,</w:t>
      </w:r>
    </w:p>
    <w:p w:rsidR="00B37793" w:rsidRPr="00B37793" w:rsidRDefault="00B37793" w:rsidP="00B37793">
      <w:pPr>
        <w:pStyle w:val="ListeParagraf"/>
        <w:tabs>
          <w:tab w:val="left" w:pos="851"/>
        </w:tabs>
        <w:suppressAutoHyphens/>
        <w:spacing w:after="0" w:line="240" w:lineRule="auto"/>
        <w:ind w:left="360"/>
        <w:jc w:val="both"/>
        <w:rPr>
          <w:rFonts w:ascii="Times New Roman" w:hAnsi="Times New Roman"/>
          <w:sz w:val="24"/>
          <w:szCs w:val="24"/>
        </w:rPr>
      </w:pPr>
      <w:r>
        <w:rPr>
          <w:rFonts w:ascii="Times New Roman" w:hAnsi="Times New Roman"/>
          <w:b/>
          <w:sz w:val="24"/>
          <w:szCs w:val="24"/>
        </w:rPr>
        <w:lastRenderedPageBreak/>
        <w:tab/>
      </w:r>
      <w:r w:rsidRPr="00B37793">
        <w:rPr>
          <w:rFonts w:ascii="Times New Roman" w:hAnsi="Times New Roman"/>
          <w:b/>
          <w:sz w:val="24"/>
          <w:szCs w:val="24"/>
        </w:rPr>
        <w:t>1.3.4.</w:t>
      </w:r>
      <w:r w:rsidRPr="00B37793">
        <w:rPr>
          <w:rFonts w:ascii="Times New Roman" w:hAnsi="Times New Roman"/>
          <w:sz w:val="24"/>
          <w:szCs w:val="24"/>
        </w:rPr>
        <w:t>Sağlık Müdürlüğü İdari Birimleri,</w:t>
      </w:r>
    </w:p>
    <w:p w:rsidR="00B37793" w:rsidRPr="00B37793" w:rsidRDefault="00B37793" w:rsidP="00B37793">
      <w:pPr>
        <w:pStyle w:val="ListeParagraf"/>
        <w:tabs>
          <w:tab w:val="left" w:pos="851"/>
        </w:tabs>
        <w:suppressAutoHyphens/>
        <w:spacing w:after="0" w:line="240" w:lineRule="auto"/>
        <w:ind w:left="360"/>
        <w:jc w:val="both"/>
        <w:rPr>
          <w:rFonts w:ascii="Times New Roman" w:hAnsi="Times New Roman"/>
          <w:sz w:val="24"/>
          <w:szCs w:val="24"/>
        </w:rPr>
      </w:pPr>
      <w:r>
        <w:rPr>
          <w:rFonts w:ascii="Times New Roman" w:hAnsi="Times New Roman"/>
          <w:b/>
          <w:sz w:val="24"/>
          <w:szCs w:val="24"/>
        </w:rPr>
        <w:tab/>
      </w:r>
      <w:r w:rsidRPr="00B37793">
        <w:rPr>
          <w:rFonts w:ascii="Times New Roman" w:hAnsi="Times New Roman"/>
          <w:b/>
          <w:sz w:val="24"/>
          <w:szCs w:val="24"/>
        </w:rPr>
        <w:t>1.3.5.</w:t>
      </w:r>
      <w:r w:rsidRPr="00B37793">
        <w:rPr>
          <w:rFonts w:ascii="Times New Roman" w:hAnsi="Times New Roman"/>
          <w:sz w:val="24"/>
          <w:szCs w:val="24"/>
        </w:rPr>
        <w:t>Özel sektör Mesul Müdürleri(gözlemci sıfatı ile),</w:t>
      </w:r>
    </w:p>
    <w:p w:rsidR="00B37793" w:rsidRPr="009737B0" w:rsidRDefault="009737B0" w:rsidP="009737B0">
      <w:p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ab/>
      </w:r>
      <w:r w:rsidR="00B37793" w:rsidRPr="009737B0">
        <w:rPr>
          <w:rFonts w:ascii="Times New Roman" w:hAnsi="Times New Roman"/>
          <w:sz w:val="24"/>
          <w:szCs w:val="24"/>
        </w:rPr>
        <w:t xml:space="preserve">İstenildiği takdirde Ankara ve İzmir illerindeki kurumlar iki grup halinde, İstanbul’daki kurumlar ise altı grup halinde değerlendirilerek komisyonlar toplanabilecektir. </w:t>
      </w:r>
    </w:p>
    <w:p w:rsidR="00B37793" w:rsidRDefault="00DC5031"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B37793">
        <w:rPr>
          <w:rFonts w:ascii="Times New Roman" w:hAnsi="Times New Roman"/>
          <w:b w:val="0"/>
          <w:sz w:val="24"/>
          <w:szCs w:val="24"/>
        </w:rPr>
        <w:t xml:space="preserve">Komisyon başkanı </w:t>
      </w:r>
      <w:r w:rsidR="00EF4283" w:rsidRPr="00B37793">
        <w:rPr>
          <w:rFonts w:ascii="Times New Roman" w:hAnsi="Times New Roman"/>
          <w:b w:val="0"/>
          <w:sz w:val="24"/>
          <w:szCs w:val="24"/>
        </w:rPr>
        <w:t>Sağlık Müdür</w:t>
      </w:r>
      <w:r w:rsidR="00193337" w:rsidRPr="00B37793">
        <w:rPr>
          <w:rFonts w:ascii="Times New Roman" w:hAnsi="Times New Roman"/>
          <w:b w:val="0"/>
          <w:sz w:val="24"/>
          <w:szCs w:val="24"/>
        </w:rPr>
        <w:t xml:space="preserve">ü </w:t>
      </w:r>
      <w:r w:rsidR="008575C5" w:rsidRPr="00B37793">
        <w:rPr>
          <w:rFonts w:ascii="Times New Roman" w:hAnsi="Times New Roman"/>
          <w:b w:val="0"/>
          <w:sz w:val="24"/>
          <w:szCs w:val="24"/>
        </w:rPr>
        <w:t xml:space="preserve">veya </w:t>
      </w:r>
      <w:r w:rsidR="00EF4283" w:rsidRPr="00B37793">
        <w:rPr>
          <w:rFonts w:ascii="Times New Roman" w:hAnsi="Times New Roman"/>
          <w:b w:val="0"/>
          <w:sz w:val="24"/>
          <w:szCs w:val="24"/>
        </w:rPr>
        <w:t>Sağlık Müdür</w:t>
      </w:r>
      <w:r w:rsidR="00193337" w:rsidRPr="00B37793">
        <w:rPr>
          <w:rFonts w:ascii="Times New Roman" w:hAnsi="Times New Roman"/>
          <w:b w:val="0"/>
          <w:sz w:val="24"/>
          <w:szCs w:val="24"/>
        </w:rPr>
        <w:t xml:space="preserve">ü </w:t>
      </w:r>
      <w:r w:rsidR="007446A9" w:rsidRPr="00B37793">
        <w:rPr>
          <w:rFonts w:ascii="Times New Roman" w:hAnsi="Times New Roman"/>
          <w:b w:val="0"/>
          <w:sz w:val="24"/>
          <w:szCs w:val="24"/>
        </w:rPr>
        <w:t xml:space="preserve">tarafından </w:t>
      </w:r>
      <w:r w:rsidR="008575C5" w:rsidRPr="00B37793">
        <w:rPr>
          <w:rFonts w:ascii="Times New Roman" w:hAnsi="Times New Roman"/>
          <w:b w:val="0"/>
          <w:sz w:val="24"/>
          <w:szCs w:val="24"/>
        </w:rPr>
        <w:t xml:space="preserve">atanan </w:t>
      </w:r>
      <w:r w:rsidR="00EF4283" w:rsidRPr="00B37793">
        <w:rPr>
          <w:rFonts w:ascii="Times New Roman" w:hAnsi="Times New Roman"/>
          <w:b w:val="0"/>
          <w:sz w:val="24"/>
          <w:szCs w:val="24"/>
        </w:rPr>
        <w:t>Sağlık Müdür</w:t>
      </w:r>
      <w:r w:rsidR="00193337" w:rsidRPr="00B37793">
        <w:rPr>
          <w:rFonts w:ascii="Times New Roman" w:hAnsi="Times New Roman"/>
          <w:b w:val="0"/>
          <w:sz w:val="24"/>
          <w:szCs w:val="24"/>
        </w:rPr>
        <w:t xml:space="preserve"> </w:t>
      </w:r>
      <w:r w:rsidR="00EF4283" w:rsidRPr="00B37793">
        <w:rPr>
          <w:rFonts w:ascii="Times New Roman" w:hAnsi="Times New Roman"/>
          <w:b w:val="0"/>
          <w:sz w:val="24"/>
          <w:szCs w:val="24"/>
        </w:rPr>
        <w:t>y</w:t>
      </w:r>
      <w:r w:rsidR="00193337" w:rsidRPr="00B37793">
        <w:rPr>
          <w:rFonts w:ascii="Times New Roman" w:hAnsi="Times New Roman"/>
          <w:b w:val="0"/>
          <w:sz w:val="24"/>
          <w:szCs w:val="24"/>
        </w:rPr>
        <w:t xml:space="preserve">ardımcılarından biri olmak üzere seçilir. Diğer üyeler başvuruların türüne göre </w:t>
      </w:r>
      <w:r w:rsidR="008575C5" w:rsidRPr="00B37793">
        <w:rPr>
          <w:rFonts w:ascii="Times New Roman" w:hAnsi="Times New Roman"/>
          <w:b w:val="0"/>
          <w:sz w:val="24"/>
          <w:szCs w:val="24"/>
        </w:rPr>
        <w:t xml:space="preserve">ilgili </w:t>
      </w:r>
      <w:r w:rsidR="006939AB" w:rsidRPr="00B37793">
        <w:rPr>
          <w:rFonts w:ascii="Times New Roman" w:hAnsi="Times New Roman"/>
          <w:b w:val="0"/>
          <w:sz w:val="24"/>
          <w:szCs w:val="24"/>
        </w:rPr>
        <w:t xml:space="preserve">uzmanlık dallarından olmak şartı ile </w:t>
      </w:r>
      <w:r w:rsidR="00AB53C5" w:rsidRPr="00B37793">
        <w:rPr>
          <w:rFonts w:ascii="Times New Roman" w:hAnsi="Times New Roman"/>
          <w:b w:val="0"/>
          <w:sz w:val="24"/>
          <w:szCs w:val="24"/>
        </w:rPr>
        <w:t xml:space="preserve">genelgenin müteakip maddelerine göre </w:t>
      </w:r>
      <w:r w:rsidR="00EF4283" w:rsidRPr="00B37793">
        <w:rPr>
          <w:rFonts w:ascii="Times New Roman" w:hAnsi="Times New Roman"/>
          <w:b w:val="0"/>
          <w:sz w:val="24"/>
          <w:szCs w:val="24"/>
        </w:rPr>
        <w:t>Sağlık Müdür</w:t>
      </w:r>
      <w:r w:rsidR="00193337" w:rsidRPr="00B37793">
        <w:rPr>
          <w:rFonts w:ascii="Times New Roman" w:hAnsi="Times New Roman"/>
          <w:b w:val="0"/>
          <w:sz w:val="24"/>
          <w:szCs w:val="24"/>
        </w:rPr>
        <w:t>lüğü tarafından belirlenecektir.</w:t>
      </w:r>
    </w:p>
    <w:p w:rsidR="00F00C70" w:rsidRPr="00152AE6" w:rsidRDefault="003643D1"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152AE6">
        <w:rPr>
          <w:rFonts w:ascii="Times New Roman" w:hAnsi="Times New Roman"/>
          <w:b w:val="0"/>
          <w:color w:val="000000"/>
          <w:sz w:val="24"/>
          <w:szCs w:val="24"/>
          <w:lang w:eastAsia="tr-TR"/>
        </w:rPr>
        <w:t>P</w:t>
      </w:r>
      <w:r w:rsidR="00482BCB" w:rsidRPr="00152AE6">
        <w:rPr>
          <w:rFonts w:ascii="Times New Roman" w:hAnsi="Times New Roman"/>
          <w:b w:val="0"/>
          <w:color w:val="000000"/>
          <w:sz w:val="24"/>
          <w:szCs w:val="24"/>
          <w:lang w:eastAsia="tr-TR"/>
        </w:rPr>
        <w:t xml:space="preserve">lanlama kapsamında bulunan tıbbi cihaz (PET-CT, LİNAC, </w:t>
      </w:r>
      <w:proofErr w:type="spellStart"/>
      <w:r w:rsidR="00482BCB" w:rsidRPr="00152AE6">
        <w:rPr>
          <w:rFonts w:ascii="Times New Roman" w:hAnsi="Times New Roman"/>
          <w:b w:val="0"/>
          <w:color w:val="000000"/>
          <w:sz w:val="24"/>
          <w:szCs w:val="24"/>
          <w:lang w:eastAsia="tr-TR"/>
        </w:rPr>
        <w:t>Tomoterapi</w:t>
      </w:r>
      <w:proofErr w:type="spellEnd"/>
      <w:r w:rsidR="00482BCB" w:rsidRPr="00152AE6">
        <w:rPr>
          <w:rFonts w:ascii="Times New Roman" w:hAnsi="Times New Roman"/>
          <w:b w:val="0"/>
          <w:color w:val="000000"/>
          <w:sz w:val="24"/>
          <w:szCs w:val="24"/>
          <w:lang w:eastAsia="tr-TR"/>
        </w:rPr>
        <w:t xml:space="preserve">, Cobalt-60, </w:t>
      </w:r>
      <w:proofErr w:type="spellStart"/>
      <w:r w:rsidR="00482BCB" w:rsidRPr="00152AE6">
        <w:rPr>
          <w:rFonts w:ascii="Times New Roman" w:hAnsi="Times New Roman"/>
          <w:b w:val="0"/>
          <w:color w:val="000000"/>
          <w:sz w:val="24"/>
          <w:szCs w:val="24"/>
          <w:lang w:eastAsia="tr-TR"/>
        </w:rPr>
        <w:t>Brakiterapi</w:t>
      </w:r>
      <w:proofErr w:type="spellEnd"/>
      <w:r w:rsidR="00482BCB" w:rsidRPr="00152AE6">
        <w:rPr>
          <w:rFonts w:ascii="Times New Roman" w:hAnsi="Times New Roman"/>
          <w:b w:val="0"/>
          <w:color w:val="000000"/>
          <w:sz w:val="24"/>
          <w:szCs w:val="24"/>
          <w:lang w:eastAsia="tr-TR"/>
        </w:rPr>
        <w:t xml:space="preserve">, Anjiyografi, </w:t>
      </w:r>
      <w:proofErr w:type="spellStart"/>
      <w:r w:rsidR="00482BCB" w:rsidRPr="00152AE6">
        <w:rPr>
          <w:rFonts w:ascii="Times New Roman" w:hAnsi="Times New Roman"/>
          <w:b w:val="0"/>
          <w:color w:val="000000"/>
          <w:sz w:val="24"/>
          <w:szCs w:val="24"/>
          <w:lang w:eastAsia="tr-TR"/>
        </w:rPr>
        <w:t>Cyberknife</w:t>
      </w:r>
      <w:proofErr w:type="spellEnd"/>
      <w:r w:rsidR="00482BCB" w:rsidRPr="00152AE6">
        <w:rPr>
          <w:rFonts w:ascii="Times New Roman" w:hAnsi="Times New Roman"/>
          <w:b w:val="0"/>
          <w:color w:val="000000"/>
          <w:sz w:val="24"/>
          <w:szCs w:val="24"/>
          <w:lang w:eastAsia="tr-TR"/>
        </w:rPr>
        <w:t>) hizmet alımları ile ilgili i</w:t>
      </w:r>
      <w:r w:rsidR="00A77CE3" w:rsidRPr="00152AE6">
        <w:rPr>
          <w:rFonts w:ascii="Times New Roman" w:hAnsi="Times New Roman"/>
          <w:b w:val="0"/>
          <w:color w:val="000000"/>
          <w:sz w:val="24"/>
          <w:szCs w:val="24"/>
          <w:lang w:eastAsia="tr-TR"/>
        </w:rPr>
        <w:t xml:space="preserve">l görüşü </w:t>
      </w:r>
      <w:r w:rsidR="00482BCB" w:rsidRPr="00152AE6">
        <w:rPr>
          <w:rFonts w:ascii="Times New Roman" w:hAnsi="Times New Roman"/>
          <w:b w:val="0"/>
          <w:color w:val="000000"/>
          <w:sz w:val="24"/>
          <w:szCs w:val="24"/>
          <w:lang w:eastAsia="tr-TR"/>
        </w:rPr>
        <w:t xml:space="preserve">Sağlık </w:t>
      </w:r>
      <w:r w:rsidR="00A77CE3" w:rsidRPr="00152AE6">
        <w:rPr>
          <w:rFonts w:ascii="Times New Roman" w:hAnsi="Times New Roman"/>
          <w:b w:val="0"/>
          <w:color w:val="000000"/>
          <w:sz w:val="24"/>
          <w:szCs w:val="24"/>
          <w:lang w:eastAsia="tr-TR"/>
        </w:rPr>
        <w:t>Hizmetleri Genel Müdürlüğü</w:t>
      </w:r>
      <w:r w:rsidR="00EF4283" w:rsidRPr="00152AE6">
        <w:rPr>
          <w:rFonts w:ascii="Times New Roman" w:hAnsi="Times New Roman"/>
          <w:b w:val="0"/>
          <w:color w:val="000000"/>
          <w:sz w:val="24"/>
          <w:szCs w:val="24"/>
          <w:lang w:eastAsia="tr-TR"/>
        </w:rPr>
        <w:t>’</w:t>
      </w:r>
      <w:r w:rsidR="00A77CE3" w:rsidRPr="00152AE6">
        <w:rPr>
          <w:rFonts w:ascii="Times New Roman" w:hAnsi="Times New Roman"/>
          <w:b w:val="0"/>
          <w:color w:val="000000"/>
          <w:sz w:val="24"/>
          <w:szCs w:val="24"/>
          <w:lang w:eastAsia="tr-TR"/>
        </w:rPr>
        <w:t xml:space="preserve">ne bildirilecektir. </w:t>
      </w:r>
      <w:r w:rsidR="00482BCB" w:rsidRPr="00152AE6">
        <w:rPr>
          <w:rFonts w:ascii="Times New Roman" w:hAnsi="Times New Roman"/>
          <w:b w:val="0"/>
          <w:color w:val="000000"/>
          <w:sz w:val="24"/>
          <w:szCs w:val="24"/>
          <w:lang w:eastAsia="tr-TR"/>
        </w:rPr>
        <w:t xml:space="preserve">Sağlık </w:t>
      </w:r>
      <w:r w:rsidR="00193337" w:rsidRPr="00152AE6">
        <w:rPr>
          <w:rFonts w:ascii="Times New Roman" w:hAnsi="Times New Roman"/>
          <w:b w:val="0"/>
          <w:color w:val="000000"/>
          <w:sz w:val="24"/>
          <w:szCs w:val="24"/>
          <w:lang w:eastAsia="tr-TR"/>
        </w:rPr>
        <w:t xml:space="preserve">Hizmetleri </w:t>
      </w:r>
      <w:r w:rsidR="00A77CE3" w:rsidRPr="00152AE6">
        <w:rPr>
          <w:rFonts w:ascii="Times New Roman" w:hAnsi="Times New Roman"/>
          <w:b w:val="0"/>
          <w:color w:val="000000"/>
          <w:sz w:val="24"/>
          <w:szCs w:val="24"/>
          <w:lang w:eastAsia="tr-TR"/>
        </w:rPr>
        <w:t>Genel Müdürlüğü</w:t>
      </w:r>
      <w:r w:rsidR="00EF4283" w:rsidRPr="00152AE6">
        <w:rPr>
          <w:rFonts w:ascii="Times New Roman" w:hAnsi="Times New Roman"/>
          <w:b w:val="0"/>
          <w:color w:val="000000"/>
          <w:sz w:val="24"/>
          <w:szCs w:val="24"/>
          <w:lang w:eastAsia="tr-TR"/>
        </w:rPr>
        <w:t>’</w:t>
      </w:r>
      <w:r w:rsidR="00A77CE3" w:rsidRPr="00152AE6">
        <w:rPr>
          <w:rFonts w:ascii="Times New Roman" w:hAnsi="Times New Roman"/>
          <w:b w:val="0"/>
          <w:color w:val="000000"/>
          <w:sz w:val="24"/>
          <w:szCs w:val="24"/>
          <w:lang w:eastAsia="tr-TR"/>
        </w:rPr>
        <w:t xml:space="preserve">nün </w:t>
      </w:r>
      <w:r w:rsidR="00910727" w:rsidRPr="00152AE6">
        <w:rPr>
          <w:rFonts w:ascii="Times New Roman" w:hAnsi="Times New Roman"/>
          <w:b w:val="0"/>
          <w:color w:val="000000"/>
          <w:sz w:val="24"/>
          <w:szCs w:val="24"/>
          <w:lang w:eastAsia="tr-TR"/>
        </w:rPr>
        <w:t>izin yazısı olmadan</w:t>
      </w:r>
      <w:r w:rsidR="00F85F72" w:rsidRPr="00152AE6">
        <w:rPr>
          <w:rFonts w:ascii="Times New Roman" w:hAnsi="Times New Roman"/>
          <w:b w:val="0"/>
          <w:color w:val="000000"/>
          <w:sz w:val="24"/>
          <w:szCs w:val="24"/>
          <w:lang w:eastAsia="tr-TR"/>
        </w:rPr>
        <w:t xml:space="preserve"> </w:t>
      </w:r>
      <w:r w:rsidR="00DC3F7C" w:rsidRPr="00152AE6">
        <w:rPr>
          <w:rFonts w:ascii="Times New Roman" w:hAnsi="Times New Roman"/>
          <w:b w:val="0"/>
          <w:color w:val="000000"/>
          <w:sz w:val="24"/>
          <w:szCs w:val="24"/>
          <w:lang w:eastAsia="tr-TR"/>
        </w:rPr>
        <w:t>t</w:t>
      </w:r>
      <w:r w:rsidR="00F85F72" w:rsidRPr="00152AE6">
        <w:rPr>
          <w:rFonts w:ascii="Times New Roman" w:hAnsi="Times New Roman"/>
          <w:b w:val="0"/>
          <w:color w:val="000000"/>
          <w:sz w:val="24"/>
          <w:szCs w:val="24"/>
          <w:lang w:eastAsia="tr-TR"/>
        </w:rPr>
        <w:t>ıbbi cihaz, tıbbi cihaz hizmet ve tıbbi hizmet alımı</w:t>
      </w:r>
      <w:r w:rsidR="00910727" w:rsidRPr="00152AE6">
        <w:rPr>
          <w:rFonts w:ascii="Times New Roman" w:hAnsi="Times New Roman"/>
          <w:b w:val="0"/>
          <w:color w:val="000000"/>
          <w:sz w:val="24"/>
          <w:szCs w:val="24"/>
          <w:lang w:eastAsia="tr-TR"/>
        </w:rPr>
        <w:t xml:space="preserve"> </w:t>
      </w:r>
      <w:r w:rsidR="00A77CE3" w:rsidRPr="00152AE6">
        <w:rPr>
          <w:rFonts w:ascii="Times New Roman" w:hAnsi="Times New Roman"/>
          <w:b w:val="0"/>
          <w:color w:val="000000"/>
          <w:sz w:val="24"/>
          <w:szCs w:val="24"/>
          <w:lang w:eastAsia="tr-TR"/>
        </w:rPr>
        <w:t>işlemlerine başlan</w:t>
      </w:r>
      <w:r w:rsidR="007172ED" w:rsidRPr="00152AE6">
        <w:rPr>
          <w:rFonts w:ascii="Times New Roman" w:hAnsi="Times New Roman"/>
          <w:b w:val="0"/>
          <w:color w:val="000000"/>
          <w:sz w:val="24"/>
          <w:szCs w:val="24"/>
          <w:lang w:eastAsia="tr-TR"/>
        </w:rPr>
        <w:t>may</w:t>
      </w:r>
      <w:r w:rsidR="00A77CE3" w:rsidRPr="00152AE6">
        <w:rPr>
          <w:rFonts w:ascii="Times New Roman" w:hAnsi="Times New Roman"/>
          <w:b w:val="0"/>
          <w:color w:val="000000"/>
          <w:sz w:val="24"/>
          <w:szCs w:val="24"/>
          <w:lang w:eastAsia="tr-TR"/>
        </w:rPr>
        <w:t>acak ve izin yazısı ihale dosyalarında bulundurulacaktır.</w:t>
      </w:r>
      <w:r w:rsidR="00482BCB" w:rsidRPr="00152AE6">
        <w:rPr>
          <w:rFonts w:ascii="Times New Roman" w:hAnsi="Times New Roman"/>
          <w:b w:val="0"/>
          <w:color w:val="000000"/>
          <w:sz w:val="24"/>
          <w:szCs w:val="24"/>
          <w:lang w:eastAsia="tr-TR"/>
        </w:rPr>
        <w:t xml:space="preserve"> Diğer cihazlara ait hizmet alımı talepleri Bakanlığa gönderilmeyecektir.</w:t>
      </w:r>
    </w:p>
    <w:p w:rsidR="00DC3F7C" w:rsidRDefault="00193337"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3643D1">
        <w:rPr>
          <w:rFonts w:ascii="Times New Roman" w:hAnsi="Times New Roman"/>
          <w:b w:val="0"/>
          <w:sz w:val="24"/>
          <w:szCs w:val="24"/>
        </w:rPr>
        <w:t>Tıbbi c</w:t>
      </w:r>
      <w:r w:rsidR="006939AB" w:rsidRPr="003643D1">
        <w:rPr>
          <w:rFonts w:ascii="Times New Roman" w:hAnsi="Times New Roman"/>
          <w:b w:val="0"/>
          <w:sz w:val="24"/>
          <w:szCs w:val="24"/>
        </w:rPr>
        <w:t xml:space="preserve">ihaz alım, </w:t>
      </w:r>
      <w:r w:rsidR="00065D7D" w:rsidRPr="003643D1">
        <w:rPr>
          <w:rFonts w:ascii="Times New Roman" w:hAnsi="Times New Roman"/>
          <w:b w:val="0"/>
          <w:sz w:val="24"/>
          <w:szCs w:val="24"/>
        </w:rPr>
        <w:t xml:space="preserve">tıbbi cihaz hizmet </w:t>
      </w:r>
      <w:r w:rsidR="006939AB" w:rsidRPr="003643D1">
        <w:rPr>
          <w:rFonts w:ascii="Times New Roman" w:hAnsi="Times New Roman"/>
          <w:b w:val="0"/>
          <w:sz w:val="24"/>
          <w:szCs w:val="24"/>
        </w:rPr>
        <w:t xml:space="preserve">alım veya </w:t>
      </w:r>
      <w:r w:rsidR="00065D7D" w:rsidRPr="003643D1">
        <w:rPr>
          <w:rFonts w:ascii="Times New Roman" w:hAnsi="Times New Roman"/>
          <w:b w:val="0"/>
          <w:sz w:val="24"/>
          <w:szCs w:val="24"/>
        </w:rPr>
        <w:t>tıbbi h</w:t>
      </w:r>
      <w:r w:rsidR="006939AB" w:rsidRPr="003643D1">
        <w:rPr>
          <w:rFonts w:ascii="Times New Roman" w:hAnsi="Times New Roman"/>
          <w:b w:val="0"/>
          <w:sz w:val="24"/>
          <w:szCs w:val="24"/>
        </w:rPr>
        <w:t xml:space="preserve">izmet alım talepleri için cihaz veya hizmetler ile ilgili en az bir uzman üye belirlenecektir. </w:t>
      </w:r>
    </w:p>
    <w:p w:rsidR="00DC3F7C" w:rsidRDefault="00652DAA"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DC3F7C">
        <w:rPr>
          <w:rFonts w:ascii="Times New Roman" w:hAnsi="Times New Roman"/>
          <w:b w:val="0"/>
          <w:sz w:val="24"/>
          <w:szCs w:val="24"/>
        </w:rPr>
        <w:t xml:space="preserve">Komisyon kararları </w:t>
      </w:r>
      <w:r w:rsidR="00DC1411" w:rsidRPr="00DC3F7C">
        <w:rPr>
          <w:rFonts w:ascii="Times New Roman" w:hAnsi="Times New Roman"/>
          <w:b w:val="0"/>
          <w:sz w:val="24"/>
          <w:szCs w:val="24"/>
        </w:rPr>
        <w:t xml:space="preserve">Bakanlık </w:t>
      </w:r>
      <w:r w:rsidR="00886BC0" w:rsidRPr="00DC3F7C">
        <w:rPr>
          <w:rFonts w:ascii="Times New Roman" w:hAnsi="Times New Roman"/>
          <w:b w:val="0"/>
          <w:sz w:val="24"/>
          <w:szCs w:val="24"/>
        </w:rPr>
        <w:t>onay</w:t>
      </w:r>
      <w:r w:rsidR="00DC1411" w:rsidRPr="00DC3F7C">
        <w:rPr>
          <w:rFonts w:ascii="Times New Roman" w:hAnsi="Times New Roman"/>
          <w:b w:val="0"/>
          <w:sz w:val="24"/>
          <w:szCs w:val="24"/>
        </w:rPr>
        <w:t>ı</w:t>
      </w:r>
      <w:r w:rsidR="00886BC0" w:rsidRPr="00DC3F7C">
        <w:rPr>
          <w:rFonts w:ascii="Times New Roman" w:hAnsi="Times New Roman"/>
          <w:b w:val="0"/>
          <w:sz w:val="24"/>
          <w:szCs w:val="24"/>
        </w:rPr>
        <w:t xml:space="preserve"> verildiği hallerde ge</w:t>
      </w:r>
      <w:r w:rsidR="004106C4" w:rsidRPr="00DC3F7C">
        <w:rPr>
          <w:rFonts w:ascii="Times New Roman" w:hAnsi="Times New Roman"/>
          <w:b w:val="0"/>
          <w:sz w:val="24"/>
          <w:szCs w:val="24"/>
        </w:rPr>
        <w:t>çerlilik süreleri 2 yıldır.</w:t>
      </w:r>
    </w:p>
    <w:p w:rsidR="00DC3F7C" w:rsidRDefault="00650E0C"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DC3F7C">
        <w:rPr>
          <w:rFonts w:ascii="Times New Roman" w:hAnsi="Times New Roman"/>
          <w:b w:val="0"/>
          <w:sz w:val="24"/>
          <w:szCs w:val="24"/>
        </w:rPr>
        <w:t>Tüm ihaleler için düzenlenen idari ve teknik şartnamelerde</w:t>
      </w:r>
      <w:r w:rsidR="005C3A7E" w:rsidRPr="00DC3F7C">
        <w:rPr>
          <w:rFonts w:ascii="Times New Roman" w:hAnsi="Times New Roman"/>
          <w:b w:val="0"/>
          <w:sz w:val="24"/>
          <w:szCs w:val="24"/>
        </w:rPr>
        <w:t>,</w:t>
      </w:r>
      <w:r w:rsidRPr="00DC3F7C">
        <w:rPr>
          <w:rFonts w:ascii="Times New Roman" w:hAnsi="Times New Roman"/>
          <w:b w:val="0"/>
          <w:sz w:val="24"/>
          <w:szCs w:val="24"/>
        </w:rPr>
        <w:t xml:space="preserve"> </w:t>
      </w:r>
      <w:r w:rsidR="00C41263" w:rsidRPr="00DC3F7C">
        <w:rPr>
          <w:rFonts w:ascii="Times New Roman" w:hAnsi="Times New Roman"/>
          <w:b w:val="0"/>
          <w:sz w:val="24"/>
          <w:szCs w:val="24"/>
        </w:rPr>
        <w:t>belirli bir markaya</w:t>
      </w:r>
      <w:r w:rsidRPr="00DC3F7C">
        <w:rPr>
          <w:rFonts w:ascii="Times New Roman" w:hAnsi="Times New Roman"/>
          <w:b w:val="0"/>
          <w:sz w:val="24"/>
          <w:szCs w:val="24"/>
        </w:rPr>
        <w:t xml:space="preserve"> </w:t>
      </w:r>
      <w:r w:rsidR="00C41263" w:rsidRPr="00DC3F7C">
        <w:rPr>
          <w:rFonts w:ascii="Times New Roman" w:hAnsi="Times New Roman"/>
          <w:b w:val="0"/>
          <w:sz w:val="24"/>
          <w:szCs w:val="24"/>
        </w:rPr>
        <w:t xml:space="preserve">veya rekabeti </w:t>
      </w:r>
      <w:r w:rsidRPr="00DC3F7C">
        <w:rPr>
          <w:rFonts w:ascii="Times New Roman" w:hAnsi="Times New Roman"/>
          <w:b w:val="0"/>
          <w:sz w:val="24"/>
          <w:szCs w:val="24"/>
        </w:rPr>
        <w:t xml:space="preserve">önleyici </w:t>
      </w:r>
      <w:r w:rsidR="00C41263" w:rsidRPr="00DC3F7C">
        <w:rPr>
          <w:rFonts w:ascii="Times New Roman" w:hAnsi="Times New Roman"/>
          <w:b w:val="0"/>
          <w:sz w:val="24"/>
          <w:szCs w:val="24"/>
        </w:rPr>
        <w:t>bir teknik özelliğe işaret edecek tanımlamalardan kesinlikle kaçınıl</w:t>
      </w:r>
      <w:r w:rsidR="00BF2D56" w:rsidRPr="00DC3F7C">
        <w:rPr>
          <w:rFonts w:ascii="Times New Roman" w:hAnsi="Times New Roman"/>
          <w:b w:val="0"/>
          <w:sz w:val="24"/>
          <w:szCs w:val="24"/>
        </w:rPr>
        <w:t>acak</w:t>
      </w:r>
      <w:r w:rsidR="00C41263" w:rsidRPr="00DC3F7C">
        <w:rPr>
          <w:rFonts w:ascii="Times New Roman" w:hAnsi="Times New Roman"/>
          <w:b w:val="0"/>
          <w:sz w:val="24"/>
          <w:szCs w:val="24"/>
        </w:rPr>
        <w:t xml:space="preserve"> ve şartnameler rekabet ortamını tesis edecek nitelikte hazırlan</w:t>
      </w:r>
      <w:r w:rsidR="00BF2D56" w:rsidRPr="00DC3F7C">
        <w:rPr>
          <w:rFonts w:ascii="Times New Roman" w:hAnsi="Times New Roman"/>
          <w:b w:val="0"/>
          <w:sz w:val="24"/>
          <w:szCs w:val="24"/>
        </w:rPr>
        <w:t>acaktır.</w:t>
      </w:r>
    </w:p>
    <w:p w:rsidR="00DC3F7C" w:rsidRDefault="00CD7F49"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DC3F7C">
        <w:rPr>
          <w:rFonts w:ascii="Times New Roman" w:hAnsi="Times New Roman"/>
          <w:b w:val="0"/>
          <w:sz w:val="24"/>
          <w:szCs w:val="24"/>
        </w:rPr>
        <w:t>Yerli istekliler lehine fiyat avantajı uygulaması ve fiyat dışı unsur düzenlemelerinde, 4734 sayılı Kanun, İhale Uygulama Yönetmelikleri ve ilgili diğer mevzuata göre hareket edil</w:t>
      </w:r>
      <w:r w:rsidR="00BF2D56" w:rsidRPr="00DC3F7C">
        <w:rPr>
          <w:rFonts w:ascii="Times New Roman" w:hAnsi="Times New Roman"/>
          <w:b w:val="0"/>
          <w:sz w:val="24"/>
          <w:szCs w:val="24"/>
        </w:rPr>
        <w:t>ecektir.</w:t>
      </w:r>
    </w:p>
    <w:p w:rsidR="00DC3F7C" w:rsidRDefault="00CD7F49"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DC3F7C">
        <w:rPr>
          <w:rFonts w:ascii="Times New Roman" w:hAnsi="Times New Roman"/>
          <w:b w:val="0"/>
          <w:sz w:val="24"/>
          <w:szCs w:val="24"/>
        </w:rPr>
        <w:t xml:space="preserve">Satın alınacak ürüne veya cihaza ilişkin ihtiyaç tespitlerinin sağlıklı ve doğru bir şekilde yapılması </w:t>
      </w:r>
      <w:r w:rsidR="00710EAC" w:rsidRPr="00DC3F7C">
        <w:rPr>
          <w:rFonts w:ascii="Times New Roman" w:hAnsi="Times New Roman"/>
          <w:b w:val="0"/>
          <w:sz w:val="24"/>
          <w:szCs w:val="24"/>
        </w:rPr>
        <w:t xml:space="preserve">esastır. Mal veya hizmet temininde </w:t>
      </w:r>
      <w:r w:rsidRPr="00DC3F7C">
        <w:rPr>
          <w:rFonts w:ascii="Times New Roman" w:hAnsi="Times New Roman"/>
          <w:b w:val="0"/>
          <w:sz w:val="24"/>
          <w:szCs w:val="24"/>
        </w:rPr>
        <w:t xml:space="preserve">ihtiyaç fazlası </w:t>
      </w:r>
      <w:r w:rsidR="00710EAC" w:rsidRPr="00DC3F7C">
        <w:rPr>
          <w:rFonts w:ascii="Times New Roman" w:hAnsi="Times New Roman"/>
          <w:b w:val="0"/>
          <w:sz w:val="24"/>
          <w:szCs w:val="24"/>
        </w:rPr>
        <w:t xml:space="preserve">alımların </w:t>
      </w:r>
      <w:r w:rsidRPr="00DC3F7C">
        <w:rPr>
          <w:rFonts w:ascii="Times New Roman" w:hAnsi="Times New Roman"/>
          <w:b w:val="0"/>
          <w:sz w:val="24"/>
          <w:szCs w:val="24"/>
        </w:rPr>
        <w:t xml:space="preserve">önlenebilmesi için talep tahminlerinin tüm ilgililerin katılımı ile belirlenmesine dikkat edilmesi gerekmektedir. </w:t>
      </w:r>
    </w:p>
    <w:p w:rsidR="008C2B0E" w:rsidRPr="00DC3F7C" w:rsidRDefault="008B446F" w:rsidP="00DB5C4C">
      <w:pPr>
        <w:pStyle w:val="Balk3"/>
        <w:numPr>
          <w:ilvl w:val="1"/>
          <w:numId w:val="2"/>
        </w:numPr>
        <w:tabs>
          <w:tab w:val="left" w:pos="567"/>
          <w:tab w:val="left" w:pos="851"/>
        </w:tabs>
        <w:suppressAutoHyphens/>
        <w:spacing w:before="0" w:after="0" w:line="240" w:lineRule="auto"/>
        <w:ind w:left="0" w:firstLine="360"/>
        <w:jc w:val="both"/>
        <w:rPr>
          <w:rFonts w:ascii="Times New Roman" w:hAnsi="Times New Roman"/>
          <w:b w:val="0"/>
          <w:sz w:val="24"/>
          <w:szCs w:val="24"/>
        </w:rPr>
      </w:pPr>
      <w:r w:rsidRPr="00DC3F7C">
        <w:rPr>
          <w:rFonts w:ascii="Times New Roman" w:hAnsi="Times New Roman"/>
          <w:b w:val="0"/>
          <w:sz w:val="24"/>
          <w:szCs w:val="24"/>
        </w:rPr>
        <w:t xml:space="preserve">Tüm alımlarda 4734 sayılı Kamu İhale Kanunu, 4735 sayılı Kamu İhale Sözleşmeleri Kanunu ve bu </w:t>
      </w:r>
      <w:r w:rsidR="009B6D67" w:rsidRPr="00DC3F7C">
        <w:rPr>
          <w:rFonts w:ascii="Times New Roman" w:hAnsi="Times New Roman"/>
          <w:b w:val="0"/>
          <w:sz w:val="24"/>
          <w:szCs w:val="24"/>
        </w:rPr>
        <w:t xml:space="preserve">Kanunlara </w:t>
      </w:r>
      <w:r w:rsidRPr="00DC3F7C">
        <w:rPr>
          <w:rFonts w:ascii="Times New Roman" w:hAnsi="Times New Roman"/>
          <w:b w:val="0"/>
          <w:sz w:val="24"/>
          <w:szCs w:val="24"/>
        </w:rPr>
        <w:t xml:space="preserve">dayanılarak çıkarılan </w:t>
      </w:r>
      <w:r w:rsidR="00174156" w:rsidRPr="00DC3F7C">
        <w:rPr>
          <w:rFonts w:ascii="Times New Roman" w:hAnsi="Times New Roman"/>
          <w:b w:val="0"/>
          <w:sz w:val="24"/>
          <w:szCs w:val="24"/>
        </w:rPr>
        <w:t xml:space="preserve">yürürlükteki </w:t>
      </w:r>
      <w:r w:rsidRPr="00DC3F7C">
        <w:rPr>
          <w:rFonts w:ascii="Times New Roman" w:hAnsi="Times New Roman"/>
          <w:b w:val="0"/>
          <w:sz w:val="24"/>
          <w:szCs w:val="24"/>
        </w:rPr>
        <w:t xml:space="preserve">ikincil mevzuat (Uygulama yönetmelikleri, tebliğler vb.) ile </w:t>
      </w:r>
      <w:r w:rsidR="00174156" w:rsidRPr="00DC3F7C">
        <w:rPr>
          <w:rFonts w:ascii="Times New Roman" w:hAnsi="Times New Roman"/>
          <w:b w:val="0"/>
          <w:sz w:val="24"/>
          <w:szCs w:val="24"/>
        </w:rPr>
        <w:t xml:space="preserve">yürürlükteki </w:t>
      </w:r>
      <w:r w:rsidR="00BF2D56" w:rsidRPr="00DC3F7C">
        <w:rPr>
          <w:rFonts w:ascii="Times New Roman" w:hAnsi="Times New Roman"/>
          <w:b w:val="0"/>
          <w:sz w:val="24"/>
          <w:szCs w:val="24"/>
        </w:rPr>
        <w:t>Sağlık Bakanlığı</w:t>
      </w:r>
      <w:r w:rsidRPr="00DC3F7C">
        <w:rPr>
          <w:rFonts w:ascii="Times New Roman" w:hAnsi="Times New Roman"/>
          <w:b w:val="0"/>
          <w:sz w:val="24"/>
          <w:szCs w:val="24"/>
        </w:rPr>
        <w:t xml:space="preserve"> Genelgeleri hükümlerine göre hareket edil</w:t>
      </w:r>
      <w:r w:rsidR="00BF2D56" w:rsidRPr="00DC3F7C">
        <w:rPr>
          <w:rFonts w:ascii="Times New Roman" w:hAnsi="Times New Roman"/>
          <w:b w:val="0"/>
          <w:sz w:val="24"/>
          <w:szCs w:val="24"/>
        </w:rPr>
        <w:t>ecektir</w:t>
      </w:r>
      <w:r w:rsidRPr="00DC3F7C">
        <w:rPr>
          <w:rFonts w:ascii="Times New Roman" w:hAnsi="Times New Roman"/>
          <w:b w:val="0"/>
          <w:sz w:val="24"/>
          <w:szCs w:val="24"/>
        </w:rPr>
        <w:t>.</w:t>
      </w:r>
    </w:p>
    <w:p w:rsidR="007C2F31" w:rsidRPr="007C2F31" w:rsidRDefault="007C2F31" w:rsidP="007C2F31">
      <w:pPr>
        <w:pStyle w:val="ListeParagraf"/>
        <w:tabs>
          <w:tab w:val="left" w:pos="851"/>
        </w:tabs>
        <w:suppressAutoHyphens/>
        <w:spacing w:after="0" w:line="240" w:lineRule="auto"/>
        <w:ind w:left="851"/>
        <w:jc w:val="both"/>
        <w:rPr>
          <w:rFonts w:ascii="Times New Roman" w:hAnsi="Times New Roman"/>
          <w:sz w:val="24"/>
          <w:szCs w:val="24"/>
        </w:rPr>
      </w:pPr>
    </w:p>
    <w:p w:rsidR="006457E3" w:rsidRDefault="008B446F" w:rsidP="00DB5C4C">
      <w:pPr>
        <w:pStyle w:val="Balk3"/>
        <w:numPr>
          <w:ilvl w:val="0"/>
          <w:numId w:val="1"/>
        </w:numPr>
        <w:tabs>
          <w:tab w:val="left" w:pos="567"/>
        </w:tabs>
        <w:suppressAutoHyphens/>
        <w:spacing w:before="0" w:after="0" w:line="240" w:lineRule="auto"/>
        <w:ind w:left="993" w:hanging="567"/>
        <w:rPr>
          <w:rFonts w:ascii="Times New Roman" w:hAnsi="Times New Roman"/>
          <w:sz w:val="24"/>
          <w:szCs w:val="24"/>
        </w:rPr>
      </w:pPr>
      <w:r w:rsidRPr="00A0127D">
        <w:rPr>
          <w:rFonts w:ascii="Times New Roman" w:hAnsi="Times New Roman"/>
          <w:sz w:val="24"/>
          <w:szCs w:val="24"/>
        </w:rPr>
        <w:t>TIBBİ CİHAZ ALIM ESASLARI:</w:t>
      </w:r>
    </w:p>
    <w:p w:rsidR="007C2F31" w:rsidRPr="009D1AEE" w:rsidRDefault="007C2F31" w:rsidP="007C2F31">
      <w:pPr>
        <w:pStyle w:val="ListeParagraf"/>
        <w:tabs>
          <w:tab w:val="left" w:pos="851"/>
        </w:tabs>
        <w:suppressAutoHyphens/>
        <w:spacing w:after="0" w:line="240" w:lineRule="auto"/>
        <w:ind w:left="851"/>
        <w:jc w:val="both"/>
        <w:rPr>
          <w:rFonts w:ascii="Times New Roman" w:hAnsi="Times New Roman"/>
          <w:sz w:val="19"/>
          <w:szCs w:val="19"/>
        </w:rPr>
      </w:pPr>
    </w:p>
    <w:p w:rsidR="00DC3F7C" w:rsidRDefault="009737B0" w:rsidP="00DC3F7C">
      <w:pPr>
        <w:pStyle w:val="ListeParagraf"/>
        <w:tabs>
          <w:tab w:val="left" w:pos="851"/>
        </w:tabs>
        <w:suppressAutoHyphens/>
        <w:spacing w:after="0" w:line="240" w:lineRule="auto"/>
        <w:ind w:left="0"/>
        <w:jc w:val="both"/>
        <w:rPr>
          <w:rFonts w:ascii="Times New Roman" w:hAnsi="Times New Roman"/>
          <w:sz w:val="24"/>
          <w:szCs w:val="24"/>
        </w:rPr>
      </w:pPr>
      <w:r>
        <w:rPr>
          <w:rFonts w:ascii="Times New Roman" w:hAnsi="Times New Roman"/>
          <w:sz w:val="24"/>
          <w:szCs w:val="24"/>
        </w:rPr>
        <w:tab/>
      </w:r>
      <w:r w:rsidR="008B446F" w:rsidRPr="00A0127D">
        <w:rPr>
          <w:rFonts w:ascii="Times New Roman" w:hAnsi="Times New Roman"/>
          <w:sz w:val="24"/>
          <w:szCs w:val="24"/>
        </w:rPr>
        <w:t xml:space="preserve">Tıbbi Cihaz Yönetmeliği, Vücuda Yerleştirilebilir Aktif Tıbbi Cihazlar Yönetmeliği ve Vücut Dışında Kullanılan (in </w:t>
      </w:r>
      <w:proofErr w:type="spellStart"/>
      <w:r w:rsidR="008B446F" w:rsidRPr="00A0127D">
        <w:rPr>
          <w:rFonts w:ascii="Times New Roman" w:hAnsi="Times New Roman"/>
          <w:sz w:val="24"/>
          <w:szCs w:val="24"/>
        </w:rPr>
        <w:t>vitro</w:t>
      </w:r>
      <w:proofErr w:type="spellEnd"/>
      <w:r w:rsidR="008B446F" w:rsidRPr="00A0127D">
        <w:rPr>
          <w:rFonts w:ascii="Times New Roman" w:hAnsi="Times New Roman"/>
          <w:sz w:val="24"/>
          <w:szCs w:val="24"/>
        </w:rPr>
        <w:t>) Tıbbi Tanı Cihazları Yönetmeliği kapsamındaki tıbbi cihazların satın alma işlemlerinde</w:t>
      </w:r>
      <w:r w:rsidR="00BF2D56" w:rsidRPr="00A0127D">
        <w:rPr>
          <w:rFonts w:ascii="Times New Roman" w:hAnsi="Times New Roman"/>
          <w:sz w:val="24"/>
          <w:szCs w:val="24"/>
        </w:rPr>
        <w:t>;</w:t>
      </w:r>
    </w:p>
    <w:p w:rsidR="00DC3F7C" w:rsidRDefault="00E83073"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DC3F7C">
        <w:rPr>
          <w:rFonts w:ascii="Times New Roman" w:hAnsi="Times New Roman"/>
          <w:sz w:val="24"/>
          <w:szCs w:val="24"/>
        </w:rPr>
        <w:t>Yüksek veya ileri teknolojiye sahip tıbbi cihaz alımlarında, belirli teknik özelliklerin cihazda bulunması, cihazın fonksiyonelliği ve rasyonel kullanımı açısından ek katkı, kullanıcı ve hastalar için avantaj sağlayacak ise bu özellikler "Üstün Teknik Özellikler" başlığı altında fiyat dışı unsurlar kullanılmak suretiyle ihale dokümanında yer alacaktır.</w:t>
      </w:r>
    </w:p>
    <w:p w:rsidR="00DC3F7C" w:rsidRDefault="007961A9"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DC3F7C">
        <w:rPr>
          <w:rFonts w:ascii="Times New Roman" w:hAnsi="Times New Roman"/>
          <w:sz w:val="24"/>
          <w:szCs w:val="24"/>
        </w:rPr>
        <w:t xml:space="preserve">Tıbbi Cihaz Yönetmelikleri kapsamındaki ürünlerin </w:t>
      </w:r>
      <w:r w:rsidR="00553716" w:rsidRPr="00DC3F7C">
        <w:rPr>
          <w:rFonts w:ascii="Times New Roman" w:hAnsi="Times New Roman"/>
          <w:sz w:val="24"/>
          <w:szCs w:val="24"/>
        </w:rPr>
        <w:t>veya</w:t>
      </w:r>
      <w:r w:rsidRPr="00DC3F7C">
        <w:rPr>
          <w:rFonts w:ascii="Times New Roman" w:hAnsi="Times New Roman"/>
          <w:sz w:val="24"/>
          <w:szCs w:val="24"/>
        </w:rPr>
        <w:t xml:space="preserve"> cihazların satın alımlarında, aday veya isteklilerin T.C. İlaç ve Tıbbi Cihaz Ulusal Bilgi Bankası’na (TİTUBB) kayıt </w:t>
      </w:r>
      <w:r w:rsidR="00553716" w:rsidRPr="00DC3F7C">
        <w:rPr>
          <w:rFonts w:ascii="Times New Roman" w:hAnsi="Times New Roman"/>
          <w:sz w:val="24"/>
          <w:szCs w:val="24"/>
        </w:rPr>
        <w:t>veya</w:t>
      </w:r>
      <w:r w:rsidR="005C3A7E" w:rsidRPr="00DC3F7C">
        <w:rPr>
          <w:rFonts w:ascii="Times New Roman" w:hAnsi="Times New Roman"/>
          <w:sz w:val="24"/>
          <w:szCs w:val="24"/>
        </w:rPr>
        <w:t xml:space="preserve"> bildirimi aranması zorunludur</w:t>
      </w:r>
      <w:r w:rsidRPr="00DC3F7C">
        <w:rPr>
          <w:rFonts w:ascii="Times New Roman" w:hAnsi="Times New Roman"/>
          <w:sz w:val="24"/>
          <w:szCs w:val="24"/>
        </w:rPr>
        <w:t xml:space="preserve">. </w:t>
      </w:r>
      <w:r w:rsidR="005E329B" w:rsidRPr="00DC3F7C">
        <w:rPr>
          <w:rFonts w:ascii="Times New Roman" w:hAnsi="Times New Roman"/>
          <w:sz w:val="24"/>
          <w:szCs w:val="24"/>
        </w:rPr>
        <w:t xml:space="preserve">Aday veya isteklinin, teklif edilen ürünün imalatçı veya ithalatçısı (tedarikçi firma) olmadığı durumlarda, ürünün tedarikçi firmasının bayii olduğuna dair TİTUBB kayıt </w:t>
      </w:r>
      <w:r w:rsidR="00553716" w:rsidRPr="00DC3F7C">
        <w:rPr>
          <w:rFonts w:ascii="Times New Roman" w:hAnsi="Times New Roman"/>
          <w:sz w:val="24"/>
          <w:szCs w:val="24"/>
        </w:rPr>
        <w:t>veya</w:t>
      </w:r>
      <w:r w:rsidR="005E329B" w:rsidRPr="00DC3F7C">
        <w:rPr>
          <w:rFonts w:ascii="Times New Roman" w:hAnsi="Times New Roman"/>
          <w:sz w:val="24"/>
          <w:szCs w:val="24"/>
        </w:rPr>
        <w:t xml:space="preserve"> bildirimi aran</w:t>
      </w:r>
      <w:r w:rsidR="00BF2D56" w:rsidRPr="00DC3F7C">
        <w:rPr>
          <w:rFonts w:ascii="Times New Roman" w:hAnsi="Times New Roman"/>
          <w:sz w:val="24"/>
          <w:szCs w:val="24"/>
        </w:rPr>
        <w:t>acaktır</w:t>
      </w:r>
      <w:r w:rsidR="005E329B" w:rsidRPr="00DC3F7C">
        <w:rPr>
          <w:rFonts w:ascii="Times New Roman" w:hAnsi="Times New Roman"/>
          <w:sz w:val="24"/>
          <w:szCs w:val="24"/>
        </w:rPr>
        <w:t>.</w:t>
      </w:r>
    </w:p>
    <w:p w:rsidR="00DC3F7C" w:rsidRDefault="00AE07EA"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DC3F7C">
        <w:rPr>
          <w:rFonts w:ascii="Times New Roman" w:hAnsi="Times New Roman"/>
          <w:sz w:val="24"/>
          <w:szCs w:val="24"/>
        </w:rPr>
        <w:t xml:space="preserve">Tıbbi Cihaz Yönetmelikleri kapsamındaki ürünlerin </w:t>
      </w:r>
      <w:r w:rsidR="00553716" w:rsidRPr="00DC3F7C">
        <w:rPr>
          <w:rFonts w:ascii="Times New Roman" w:hAnsi="Times New Roman"/>
          <w:sz w:val="24"/>
          <w:szCs w:val="24"/>
        </w:rPr>
        <w:t>veya</w:t>
      </w:r>
      <w:r w:rsidRPr="00DC3F7C">
        <w:rPr>
          <w:rFonts w:ascii="Times New Roman" w:hAnsi="Times New Roman"/>
          <w:sz w:val="24"/>
          <w:szCs w:val="24"/>
        </w:rPr>
        <w:t xml:space="preserve"> cihazların satın alımlarında, alımı yapılacak ürünlerin </w:t>
      </w:r>
      <w:proofErr w:type="spellStart"/>
      <w:r w:rsidRPr="00DC3F7C">
        <w:rPr>
          <w:rFonts w:ascii="Times New Roman" w:hAnsi="Times New Roman"/>
          <w:sz w:val="24"/>
          <w:szCs w:val="24"/>
        </w:rPr>
        <w:t>TİTUBB’da</w:t>
      </w:r>
      <w:proofErr w:type="spellEnd"/>
      <w:r w:rsidRPr="00DC3F7C">
        <w:rPr>
          <w:rFonts w:ascii="Times New Roman" w:hAnsi="Times New Roman"/>
          <w:sz w:val="24"/>
          <w:szCs w:val="24"/>
        </w:rPr>
        <w:t xml:space="preserve"> tedarikçi firma altında Sağlık Bakanlığı tarafından kayıt </w:t>
      </w:r>
      <w:r w:rsidR="00553716" w:rsidRPr="00DC3F7C">
        <w:rPr>
          <w:rFonts w:ascii="Times New Roman" w:hAnsi="Times New Roman"/>
          <w:sz w:val="24"/>
          <w:szCs w:val="24"/>
        </w:rPr>
        <w:t>veya</w:t>
      </w:r>
      <w:r w:rsidRPr="00DC3F7C">
        <w:rPr>
          <w:rFonts w:ascii="Times New Roman" w:hAnsi="Times New Roman"/>
          <w:sz w:val="24"/>
          <w:szCs w:val="24"/>
        </w:rPr>
        <w:t xml:space="preserve"> bildirim işlemi tamamlanmış olması şartı aran</w:t>
      </w:r>
      <w:r w:rsidR="00D879B9" w:rsidRPr="00DC3F7C">
        <w:rPr>
          <w:rFonts w:ascii="Times New Roman" w:hAnsi="Times New Roman"/>
          <w:sz w:val="24"/>
          <w:szCs w:val="24"/>
        </w:rPr>
        <w:t>acaktır</w:t>
      </w:r>
      <w:r w:rsidRPr="00DC3F7C">
        <w:rPr>
          <w:rFonts w:ascii="Times New Roman" w:hAnsi="Times New Roman"/>
          <w:sz w:val="24"/>
          <w:szCs w:val="24"/>
        </w:rPr>
        <w:t xml:space="preserve">. Aday veya isteklilerden Tıbbi Cihaz Yönetmeliklerinin </w:t>
      </w:r>
      <w:r w:rsidR="009D2BD1" w:rsidRPr="00DC3F7C">
        <w:rPr>
          <w:rFonts w:ascii="Times New Roman" w:hAnsi="Times New Roman"/>
          <w:sz w:val="24"/>
          <w:szCs w:val="24"/>
        </w:rPr>
        <w:t>öngördüğü</w:t>
      </w:r>
      <w:r w:rsidRPr="00DC3F7C">
        <w:rPr>
          <w:rFonts w:ascii="Times New Roman" w:hAnsi="Times New Roman"/>
          <w:sz w:val="24"/>
          <w:szCs w:val="24"/>
        </w:rPr>
        <w:t xml:space="preserve"> AT Belgelerini </w:t>
      </w:r>
      <w:r w:rsidRPr="00DC3F7C">
        <w:rPr>
          <w:rFonts w:ascii="Times New Roman" w:hAnsi="Times New Roman"/>
          <w:i/>
          <w:sz w:val="24"/>
          <w:szCs w:val="24"/>
        </w:rPr>
        <w:t>(CE/EC sertifikaları, uygunluk Beyanı)</w:t>
      </w:r>
      <w:r w:rsidRPr="00DC3F7C">
        <w:rPr>
          <w:rFonts w:ascii="Times New Roman" w:hAnsi="Times New Roman"/>
          <w:sz w:val="24"/>
          <w:szCs w:val="24"/>
        </w:rPr>
        <w:t xml:space="preserve"> ibraz etmeleri istenme</w:t>
      </w:r>
      <w:r w:rsidR="00D879B9" w:rsidRPr="00DC3F7C">
        <w:rPr>
          <w:rFonts w:ascii="Times New Roman" w:hAnsi="Times New Roman"/>
          <w:sz w:val="24"/>
          <w:szCs w:val="24"/>
        </w:rPr>
        <w:t>yecektir</w:t>
      </w:r>
      <w:r w:rsidRPr="00DC3F7C">
        <w:rPr>
          <w:rFonts w:ascii="Times New Roman" w:hAnsi="Times New Roman"/>
          <w:sz w:val="24"/>
          <w:szCs w:val="24"/>
        </w:rPr>
        <w:t>. Özellikle genel laboratu</w:t>
      </w:r>
      <w:r w:rsidR="004C2ADE" w:rsidRPr="00DC3F7C">
        <w:rPr>
          <w:rFonts w:ascii="Times New Roman" w:hAnsi="Times New Roman"/>
          <w:sz w:val="24"/>
          <w:szCs w:val="24"/>
        </w:rPr>
        <w:t>v</w:t>
      </w:r>
      <w:r w:rsidRPr="00DC3F7C">
        <w:rPr>
          <w:rFonts w:ascii="Times New Roman" w:hAnsi="Times New Roman"/>
          <w:sz w:val="24"/>
          <w:szCs w:val="24"/>
        </w:rPr>
        <w:t xml:space="preserve">ar amaçlı cihazlar olmak üzere Tıbbi Cihaz </w:t>
      </w:r>
      <w:r w:rsidRPr="00DC3F7C">
        <w:rPr>
          <w:rFonts w:ascii="Times New Roman" w:hAnsi="Times New Roman"/>
          <w:sz w:val="24"/>
          <w:szCs w:val="24"/>
        </w:rPr>
        <w:lastRenderedPageBreak/>
        <w:t xml:space="preserve">Yönetmelikleri kapsamında olmayan ürünler </w:t>
      </w:r>
      <w:r w:rsidR="00553716" w:rsidRPr="00DC3F7C">
        <w:rPr>
          <w:rFonts w:ascii="Times New Roman" w:hAnsi="Times New Roman"/>
          <w:sz w:val="24"/>
          <w:szCs w:val="24"/>
        </w:rPr>
        <w:t>veya</w:t>
      </w:r>
      <w:r w:rsidRPr="00DC3F7C">
        <w:rPr>
          <w:rFonts w:ascii="Times New Roman" w:hAnsi="Times New Roman"/>
          <w:sz w:val="24"/>
          <w:szCs w:val="24"/>
        </w:rPr>
        <w:t xml:space="preserve"> cihazlar için TİTUBB kayıt </w:t>
      </w:r>
      <w:r w:rsidR="00553716" w:rsidRPr="00DC3F7C">
        <w:rPr>
          <w:rFonts w:ascii="Times New Roman" w:hAnsi="Times New Roman"/>
          <w:sz w:val="24"/>
          <w:szCs w:val="24"/>
        </w:rPr>
        <w:t>veya</w:t>
      </w:r>
      <w:r w:rsidRPr="00DC3F7C">
        <w:rPr>
          <w:rFonts w:ascii="Times New Roman" w:hAnsi="Times New Roman"/>
          <w:sz w:val="24"/>
          <w:szCs w:val="24"/>
        </w:rPr>
        <w:t xml:space="preserve"> bildirimi aranma</w:t>
      </w:r>
      <w:r w:rsidR="00D879B9" w:rsidRPr="00DC3F7C">
        <w:rPr>
          <w:rFonts w:ascii="Times New Roman" w:hAnsi="Times New Roman"/>
          <w:sz w:val="24"/>
          <w:szCs w:val="24"/>
        </w:rPr>
        <w:t>yacaktır.</w:t>
      </w:r>
    </w:p>
    <w:p w:rsidR="00DC3F7C" w:rsidRDefault="00427376"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DC3F7C">
        <w:rPr>
          <w:rFonts w:ascii="Times New Roman" w:hAnsi="Times New Roman"/>
          <w:sz w:val="24"/>
          <w:szCs w:val="24"/>
        </w:rPr>
        <w:t xml:space="preserve">Tıbbi Cihaz Yönetmelikleri uyarınca, herhangi bir ürünün </w:t>
      </w:r>
      <w:r w:rsidR="00553716" w:rsidRPr="00DC3F7C">
        <w:rPr>
          <w:rFonts w:ascii="Times New Roman" w:hAnsi="Times New Roman"/>
          <w:sz w:val="24"/>
          <w:szCs w:val="24"/>
        </w:rPr>
        <w:t>veya</w:t>
      </w:r>
      <w:r w:rsidRPr="00DC3F7C">
        <w:rPr>
          <w:rFonts w:ascii="Times New Roman" w:hAnsi="Times New Roman"/>
          <w:sz w:val="24"/>
          <w:szCs w:val="24"/>
        </w:rPr>
        <w:t xml:space="preserve"> cihazın Tıbbi Cihaz Yönetmelikleri kapsamında olup olmadığına, üretim </w:t>
      </w:r>
      <w:r w:rsidR="00CB66AE" w:rsidRPr="00DC3F7C">
        <w:rPr>
          <w:rFonts w:ascii="Times New Roman" w:hAnsi="Times New Roman"/>
          <w:sz w:val="24"/>
          <w:szCs w:val="24"/>
        </w:rPr>
        <w:t>veya</w:t>
      </w:r>
      <w:r w:rsidRPr="00DC3F7C">
        <w:rPr>
          <w:rFonts w:ascii="Times New Roman" w:hAnsi="Times New Roman"/>
          <w:sz w:val="24"/>
          <w:szCs w:val="24"/>
        </w:rPr>
        <w:t xml:space="preserve"> kullanım amacı çerçevesinde üreticiler karar vermektedir. Eğer ürün, üreticisi tarafından Tıbbi Cihaz Yönetmelikleri kapsamında belgelendirilmemiş ise (tıbbi cihazlar kapsamında değilse) </w:t>
      </w:r>
      <w:proofErr w:type="spellStart"/>
      <w:r w:rsidR="000321A3" w:rsidRPr="00DC3F7C">
        <w:rPr>
          <w:rFonts w:ascii="Times New Roman" w:hAnsi="Times New Roman"/>
          <w:sz w:val="24"/>
          <w:szCs w:val="24"/>
        </w:rPr>
        <w:t>TİTUBB’a</w:t>
      </w:r>
      <w:proofErr w:type="spellEnd"/>
      <w:r w:rsidRPr="00DC3F7C">
        <w:rPr>
          <w:rFonts w:ascii="Times New Roman" w:hAnsi="Times New Roman"/>
          <w:sz w:val="24"/>
          <w:szCs w:val="24"/>
        </w:rPr>
        <w:t xml:space="preserve"> kayıt </w:t>
      </w:r>
      <w:r w:rsidR="00553716" w:rsidRPr="00DC3F7C">
        <w:rPr>
          <w:rFonts w:ascii="Times New Roman" w:hAnsi="Times New Roman"/>
          <w:sz w:val="24"/>
          <w:szCs w:val="24"/>
        </w:rPr>
        <w:t>veya</w:t>
      </w:r>
      <w:r w:rsidRPr="00DC3F7C">
        <w:rPr>
          <w:rFonts w:ascii="Times New Roman" w:hAnsi="Times New Roman"/>
          <w:sz w:val="24"/>
          <w:szCs w:val="24"/>
        </w:rPr>
        <w:t xml:space="preserve"> bildirim işlemi yapılmamaktadır. Satın alma işlemlerinde, Tıbbi Cihaz Yönetmelikleri kaps</w:t>
      </w:r>
      <w:r w:rsidR="000321A3" w:rsidRPr="00DC3F7C">
        <w:rPr>
          <w:rFonts w:ascii="Times New Roman" w:hAnsi="Times New Roman"/>
          <w:sz w:val="24"/>
          <w:szCs w:val="24"/>
        </w:rPr>
        <w:t>a</w:t>
      </w:r>
      <w:r w:rsidRPr="00DC3F7C">
        <w:rPr>
          <w:rFonts w:ascii="Times New Roman" w:hAnsi="Times New Roman"/>
          <w:sz w:val="24"/>
          <w:szCs w:val="24"/>
        </w:rPr>
        <w:t xml:space="preserve">mında olup olmadığı hakkında tereddüt oluşan ürünler için </w:t>
      </w:r>
      <w:r w:rsidR="000B00E7" w:rsidRPr="00DC3F7C">
        <w:rPr>
          <w:rFonts w:ascii="Times New Roman" w:hAnsi="Times New Roman"/>
          <w:sz w:val="24"/>
          <w:szCs w:val="24"/>
        </w:rPr>
        <w:t xml:space="preserve">üreticinin </w:t>
      </w:r>
      <w:r w:rsidR="00553716" w:rsidRPr="00DC3F7C">
        <w:rPr>
          <w:rFonts w:ascii="Times New Roman" w:hAnsi="Times New Roman"/>
          <w:sz w:val="24"/>
          <w:szCs w:val="24"/>
        </w:rPr>
        <w:t>veya</w:t>
      </w:r>
      <w:r w:rsidR="000B00E7" w:rsidRPr="00DC3F7C">
        <w:rPr>
          <w:rFonts w:ascii="Times New Roman" w:hAnsi="Times New Roman"/>
          <w:sz w:val="24"/>
          <w:szCs w:val="24"/>
        </w:rPr>
        <w:t xml:space="preserve"> ithalatçının Yönetmelikler kapsamında olmadığı</w:t>
      </w:r>
      <w:r w:rsidR="00CB66AE" w:rsidRPr="00DC3F7C">
        <w:rPr>
          <w:rFonts w:ascii="Times New Roman" w:hAnsi="Times New Roman"/>
          <w:sz w:val="24"/>
          <w:szCs w:val="24"/>
        </w:rPr>
        <w:t>na dair</w:t>
      </w:r>
      <w:r w:rsidR="000B00E7" w:rsidRPr="00DC3F7C">
        <w:rPr>
          <w:rFonts w:ascii="Times New Roman" w:hAnsi="Times New Roman"/>
          <w:sz w:val="24"/>
          <w:szCs w:val="24"/>
        </w:rPr>
        <w:t xml:space="preserve"> beyanı </w:t>
      </w:r>
      <w:r w:rsidR="00CB66AE" w:rsidRPr="00DC3F7C">
        <w:rPr>
          <w:rFonts w:ascii="Times New Roman" w:hAnsi="Times New Roman"/>
          <w:sz w:val="24"/>
          <w:szCs w:val="24"/>
        </w:rPr>
        <w:t>esas</w:t>
      </w:r>
      <w:r w:rsidR="000B00E7" w:rsidRPr="00DC3F7C">
        <w:rPr>
          <w:rFonts w:ascii="Times New Roman" w:hAnsi="Times New Roman"/>
          <w:sz w:val="24"/>
          <w:szCs w:val="24"/>
        </w:rPr>
        <w:t xml:space="preserve"> alınarak işlemler yürütülmeli</w:t>
      </w:r>
      <w:r w:rsidR="00133C70" w:rsidRPr="00DC3F7C">
        <w:rPr>
          <w:rFonts w:ascii="Times New Roman" w:hAnsi="Times New Roman"/>
          <w:sz w:val="24"/>
          <w:szCs w:val="24"/>
        </w:rPr>
        <w:t>dir. B</w:t>
      </w:r>
      <w:r w:rsidR="000B00E7" w:rsidRPr="00DC3F7C">
        <w:rPr>
          <w:rFonts w:ascii="Times New Roman" w:hAnsi="Times New Roman"/>
          <w:sz w:val="24"/>
          <w:szCs w:val="24"/>
        </w:rPr>
        <w:t>u durumda ayrıca belge ara</w:t>
      </w:r>
      <w:r w:rsidR="00CB66AE" w:rsidRPr="00DC3F7C">
        <w:rPr>
          <w:rFonts w:ascii="Times New Roman" w:hAnsi="Times New Roman"/>
          <w:sz w:val="24"/>
          <w:szCs w:val="24"/>
        </w:rPr>
        <w:t>n</w:t>
      </w:r>
      <w:r w:rsidR="000B00E7" w:rsidRPr="00DC3F7C">
        <w:rPr>
          <w:rFonts w:ascii="Times New Roman" w:hAnsi="Times New Roman"/>
          <w:sz w:val="24"/>
          <w:szCs w:val="24"/>
        </w:rPr>
        <w:t>ma</w:t>
      </w:r>
      <w:r w:rsidR="00D879B9" w:rsidRPr="00DC3F7C">
        <w:rPr>
          <w:rFonts w:ascii="Times New Roman" w:hAnsi="Times New Roman"/>
          <w:sz w:val="24"/>
          <w:szCs w:val="24"/>
        </w:rPr>
        <w:t>yacaktır</w:t>
      </w:r>
      <w:r w:rsidR="000B00E7" w:rsidRPr="00DC3F7C">
        <w:rPr>
          <w:rFonts w:ascii="Times New Roman" w:hAnsi="Times New Roman"/>
          <w:sz w:val="24"/>
          <w:szCs w:val="24"/>
        </w:rPr>
        <w:t xml:space="preserve">. Ancak, içerik ve özellikleri ile aynı olan iki ürün hakkında çelişkili belge </w:t>
      </w:r>
      <w:r w:rsidR="000321A3" w:rsidRPr="00DC3F7C">
        <w:rPr>
          <w:rFonts w:ascii="Times New Roman" w:hAnsi="Times New Roman"/>
          <w:sz w:val="24"/>
          <w:szCs w:val="24"/>
        </w:rPr>
        <w:t>veya</w:t>
      </w:r>
      <w:r w:rsidR="000B00E7" w:rsidRPr="00DC3F7C">
        <w:rPr>
          <w:rFonts w:ascii="Times New Roman" w:hAnsi="Times New Roman"/>
          <w:sz w:val="24"/>
          <w:szCs w:val="24"/>
        </w:rPr>
        <w:t xml:space="preserve"> kayıtlar </w:t>
      </w:r>
      <w:r w:rsidR="00961762" w:rsidRPr="00DC3F7C">
        <w:rPr>
          <w:rFonts w:ascii="Times New Roman" w:hAnsi="Times New Roman"/>
          <w:sz w:val="24"/>
          <w:szCs w:val="24"/>
        </w:rPr>
        <w:t>bulunması</w:t>
      </w:r>
      <w:r w:rsidR="00707E69" w:rsidRPr="00DC3F7C">
        <w:rPr>
          <w:rFonts w:ascii="Times New Roman" w:hAnsi="Times New Roman"/>
          <w:sz w:val="24"/>
          <w:szCs w:val="24"/>
        </w:rPr>
        <w:t xml:space="preserve">, ürünün </w:t>
      </w:r>
      <w:r w:rsidR="00133C70" w:rsidRPr="00DC3F7C">
        <w:rPr>
          <w:rFonts w:ascii="Times New Roman" w:hAnsi="Times New Roman"/>
          <w:sz w:val="24"/>
          <w:szCs w:val="24"/>
        </w:rPr>
        <w:t xml:space="preserve">bu </w:t>
      </w:r>
      <w:r w:rsidR="00707E69" w:rsidRPr="00DC3F7C">
        <w:rPr>
          <w:rFonts w:ascii="Times New Roman" w:hAnsi="Times New Roman"/>
          <w:sz w:val="24"/>
          <w:szCs w:val="24"/>
        </w:rPr>
        <w:t xml:space="preserve">yönetmelikler kapsamına girip girmediği ve tıbbi cihazların sınıfları konusunda </w:t>
      </w:r>
      <w:r w:rsidR="000B00E7" w:rsidRPr="00DC3F7C">
        <w:rPr>
          <w:rFonts w:ascii="Times New Roman" w:hAnsi="Times New Roman"/>
          <w:sz w:val="24"/>
          <w:szCs w:val="24"/>
        </w:rPr>
        <w:t>tereddüde düş</w:t>
      </w:r>
      <w:r w:rsidR="00707E69" w:rsidRPr="00DC3F7C">
        <w:rPr>
          <w:rFonts w:ascii="Times New Roman" w:hAnsi="Times New Roman"/>
          <w:sz w:val="24"/>
          <w:szCs w:val="24"/>
        </w:rPr>
        <w:t>ül</w:t>
      </w:r>
      <w:r w:rsidR="000B00E7" w:rsidRPr="00DC3F7C">
        <w:rPr>
          <w:rFonts w:ascii="Times New Roman" w:hAnsi="Times New Roman"/>
          <w:sz w:val="24"/>
          <w:szCs w:val="24"/>
        </w:rPr>
        <w:t xml:space="preserve">mesi halinde satın alma süreci tamamlanmadan önce ürüne </w:t>
      </w:r>
      <w:r w:rsidR="000321A3" w:rsidRPr="00DC3F7C">
        <w:rPr>
          <w:rFonts w:ascii="Times New Roman" w:hAnsi="Times New Roman"/>
          <w:sz w:val="24"/>
          <w:szCs w:val="24"/>
        </w:rPr>
        <w:t>veya</w:t>
      </w:r>
      <w:r w:rsidR="000B00E7" w:rsidRPr="00DC3F7C">
        <w:rPr>
          <w:rFonts w:ascii="Times New Roman" w:hAnsi="Times New Roman"/>
          <w:sz w:val="24"/>
          <w:szCs w:val="24"/>
        </w:rPr>
        <w:t xml:space="preserve"> cihaza ait belgeleri </w:t>
      </w:r>
      <w:r w:rsidR="004C2ADE" w:rsidRPr="009737B0">
        <w:rPr>
          <w:rFonts w:ascii="Times New Roman" w:hAnsi="Times New Roman"/>
          <w:sz w:val="24"/>
          <w:szCs w:val="24"/>
        </w:rPr>
        <w:t>Türkiye İlaç ve Tıbbi Cihaz Kurumuna</w:t>
      </w:r>
      <w:r w:rsidR="000B00E7" w:rsidRPr="00DC3F7C">
        <w:rPr>
          <w:rFonts w:ascii="Times New Roman" w:hAnsi="Times New Roman"/>
          <w:sz w:val="24"/>
          <w:szCs w:val="24"/>
        </w:rPr>
        <w:t xml:space="preserve"> intikal ettirerek görüş al</w:t>
      </w:r>
      <w:r w:rsidR="00D879B9" w:rsidRPr="00DC3F7C">
        <w:rPr>
          <w:rFonts w:ascii="Times New Roman" w:hAnsi="Times New Roman"/>
          <w:sz w:val="24"/>
          <w:szCs w:val="24"/>
        </w:rPr>
        <w:t>ınacaktır</w:t>
      </w:r>
      <w:r w:rsidR="000B00E7" w:rsidRPr="00DC3F7C">
        <w:rPr>
          <w:rFonts w:ascii="Times New Roman" w:hAnsi="Times New Roman"/>
          <w:sz w:val="24"/>
          <w:szCs w:val="24"/>
        </w:rPr>
        <w:t>.</w:t>
      </w:r>
    </w:p>
    <w:p w:rsidR="00F23E89" w:rsidRDefault="00E83073"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DC3F7C">
        <w:rPr>
          <w:rFonts w:ascii="Times New Roman" w:hAnsi="Times New Roman"/>
          <w:sz w:val="24"/>
          <w:szCs w:val="24"/>
        </w:rPr>
        <w:t xml:space="preserve">İhale teklifinin değerlendirilmesi ve muayene/kabul aşamalarında ilgili tıbbi cihazların </w:t>
      </w:r>
      <w:hyperlink r:id="rId8" w:history="1">
        <w:r w:rsidR="006B51D6" w:rsidRPr="009737B0">
          <w:rPr>
            <w:rStyle w:val="Kpr"/>
            <w:rFonts w:ascii="Times New Roman" w:hAnsi="Times New Roman"/>
            <w:color w:val="auto"/>
            <w:sz w:val="24"/>
            <w:szCs w:val="24"/>
            <w:u w:val="none"/>
          </w:rPr>
          <w:t>www.titck.saglik.gov.tr</w:t>
        </w:r>
      </w:hyperlink>
      <w:r w:rsidR="00482BCB" w:rsidRPr="00DC3F7C">
        <w:rPr>
          <w:rFonts w:ascii="Times New Roman" w:hAnsi="Times New Roman"/>
          <w:sz w:val="24"/>
          <w:szCs w:val="24"/>
        </w:rPr>
        <w:t xml:space="preserve"> </w:t>
      </w:r>
      <w:r w:rsidRPr="00DC3F7C">
        <w:rPr>
          <w:rFonts w:ascii="Times New Roman" w:hAnsi="Times New Roman"/>
          <w:sz w:val="24"/>
          <w:szCs w:val="24"/>
        </w:rPr>
        <w:t xml:space="preserve">adresinden uyarı sistemi çerçevesinde takipleri yapılacaktır. Kullanımları ve piyasaya arzları durdurulanların alımlarının yapılmamasına, sağlık kurumunca satın alındıktan sonra piyasaya arzları durdurulmuş ürün veya cihaz miktarlarının ayrıntıları ile (kullanılan veya stokta bulunan vb.) bildirilmesine ve mevcut ürünlerin kullanılmaksızın muhafazasına dikkat edilmelidir. Tıbbi cihazların kullanımı sırasında ortaya çıkan cihaza bağlı olumsuz olayların (hasar, yaralanma, ölüm veya bunlara yol açabilecek muhtemel olaylar gibi ilgili Yönetmeliklerin "Uyarı Sistemi" başlığı altında sayılan durumlar) gecikmeksizin cihazın sağlayıcısı ve /veya üreticisi ile </w:t>
      </w:r>
      <w:r w:rsidR="00482BCB" w:rsidRPr="009737B0">
        <w:rPr>
          <w:rFonts w:ascii="Times New Roman" w:hAnsi="Times New Roman"/>
          <w:sz w:val="24"/>
          <w:szCs w:val="24"/>
        </w:rPr>
        <w:t>Türkiye İlaç ve Tıbbi Cihaz Kurumu</w:t>
      </w:r>
      <w:r w:rsidR="00527316" w:rsidRPr="009737B0">
        <w:rPr>
          <w:rFonts w:ascii="Times New Roman" w:hAnsi="Times New Roman"/>
          <w:sz w:val="24"/>
          <w:szCs w:val="24"/>
        </w:rPr>
        <w:t>nun</w:t>
      </w:r>
      <w:r w:rsidR="00482BCB" w:rsidRPr="00DC3F7C">
        <w:rPr>
          <w:rFonts w:ascii="Times New Roman" w:hAnsi="Times New Roman"/>
          <w:sz w:val="24"/>
          <w:szCs w:val="24"/>
        </w:rPr>
        <w:t xml:space="preserve"> </w:t>
      </w:r>
      <w:hyperlink r:id="rId9" w:history="1">
        <w:r w:rsidR="00AC6F51" w:rsidRPr="009737B0">
          <w:rPr>
            <w:rStyle w:val="Kpr"/>
            <w:rFonts w:ascii="Times New Roman" w:hAnsi="Times New Roman"/>
            <w:color w:val="auto"/>
            <w:sz w:val="24"/>
            <w:szCs w:val="24"/>
            <w:u w:val="none"/>
          </w:rPr>
          <w:t>tibbicihaz.uyari@iegm.gov.tr</w:t>
        </w:r>
      </w:hyperlink>
      <w:r w:rsidR="00AC6F51" w:rsidRPr="00DC3F7C">
        <w:rPr>
          <w:rFonts w:ascii="Times New Roman" w:hAnsi="Times New Roman"/>
          <w:sz w:val="24"/>
          <w:szCs w:val="24"/>
        </w:rPr>
        <w:t xml:space="preserve"> </w:t>
      </w:r>
      <w:r w:rsidR="00B3160C" w:rsidRPr="00DC3F7C">
        <w:rPr>
          <w:rFonts w:ascii="Times New Roman" w:hAnsi="Times New Roman"/>
          <w:sz w:val="24"/>
          <w:szCs w:val="24"/>
        </w:rPr>
        <w:t xml:space="preserve">internet adresine </w:t>
      </w:r>
      <w:r w:rsidRPr="00DC3F7C">
        <w:rPr>
          <w:rFonts w:ascii="Times New Roman" w:hAnsi="Times New Roman"/>
          <w:sz w:val="24"/>
          <w:szCs w:val="24"/>
        </w:rPr>
        <w:t xml:space="preserve">TİTUBB' da kayıtlı ürün numarası, seri ve </w:t>
      </w:r>
      <w:proofErr w:type="gramStart"/>
      <w:r w:rsidRPr="00DC3F7C">
        <w:rPr>
          <w:rFonts w:ascii="Times New Roman" w:hAnsi="Times New Roman"/>
          <w:sz w:val="24"/>
          <w:szCs w:val="24"/>
        </w:rPr>
        <w:t>lot</w:t>
      </w:r>
      <w:proofErr w:type="gramEnd"/>
      <w:r w:rsidRPr="00DC3F7C">
        <w:rPr>
          <w:rFonts w:ascii="Times New Roman" w:hAnsi="Times New Roman"/>
          <w:sz w:val="24"/>
          <w:szCs w:val="24"/>
        </w:rPr>
        <w:t xml:space="preserve"> numarası ile birlikte bildiril</w:t>
      </w:r>
      <w:r w:rsidR="00F23E89">
        <w:rPr>
          <w:rFonts w:ascii="Times New Roman" w:hAnsi="Times New Roman"/>
          <w:sz w:val="24"/>
          <w:szCs w:val="24"/>
        </w:rPr>
        <w:t>ecek</w:t>
      </w:r>
      <w:r w:rsidRPr="00DC3F7C">
        <w:rPr>
          <w:rFonts w:ascii="Times New Roman" w:hAnsi="Times New Roman"/>
          <w:sz w:val="24"/>
          <w:szCs w:val="24"/>
        </w:rPr>
        <w:t xml:space="preserve"> ve şahit numune kurumda muhafaza edilecektir. Elektronik ortamda yapılan bildirim, daha sonra gerekli bilgi ve belgeler ile resmi yazışma ortamında teyit edilecektir</w:t>
      </w:r>
      <w:r w:rsidR="00BA1C9D" w:rsidRPr="00DC3F7C">
        <w:rPr>
          <w:rFonts w:ascii="Times New Roman" w:hAnsi="Times New Roman"/>
          <w:sz w:val="24"/>
          <w:szCs w:val="24"/>
        </w:rPr>
        <w:t>.</w:t>
      </w:r>
    </w:p>
    <w:p w:rsidR="00F23E89" w:rsidRDefault="00BA1C9D"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F23E89">
        <w:rPr>
          <w:rFonts w:ascii="Times New Roman" w:hAnsi="Times New Roman"/>
          <w:sz w:val="24"/>
          <w:szCs w:val="24"/>
        </w:rPr>
        <w:t>Tıbbi Cihaz Yönetmeliği 11. maddesine</w:t>
      </w:r>
      <w:r w:rsidR="00961762" w:rsidRPr="00F23E89">
        <w:rPr>
          <w:rFonts w:ascii="Times New Roman" w:hAnsi="Times New Roman"/>
          <w:sz w:val="24"/>
          <w:szCs w:val="24"/>
        </w:rPr>
        <w:t xml:space="preserve"> göre radyasyon yayan cihazlar</w:t>
      </w:r>
      <w:r w:rsidR="00525BB6" w:rsidRPr="00F23E89">
        <w:rPr>
          <w:rFonts w:ascii="Times New Roman" w:hAnsi="Times New Roman"/>
          <w:sz w:val="24"/>
          <w:szCs w:val="24"/>
        </w:rPr>
        <w:t>ı</w:t>
      </w:r>
      <w:r w:rsidRPr="00F23E89">
        <w:rPr>
          <w:rFonts w:ascii="Times New Roman" w:hAnsi="Times New Roman"/>
          <w:sz w:val="24"/>
          <w:szCs w:val="24"/>
        </w:rPr>
        <w:t xml:space="preserve"> </w:t>
      </w:r>
      <w:r w:rsidR="00A1281D" w:rsidRPr="00F23E89">
        <w:rPr>
          <w:rFonts w:ascii="Times New Roman" w:hAnsi="Times New Roman"/>
          <w:sz w:val="24"/>
          <w:szCs w:val="24"/>
        </w:rPr>
        <w:t xml:space="preserve">sistem ve işlem paketi kapsamında piyasaya arz eden </w:t>
      </w:r>
      <w:r w:rsidR="008974B1" w:rsidRPr="00F23E89">
        <w:rPr>
          <w:rFonts w:ascii="Times New Roman" w:hAnsi="Times New Roman"/>
          <w:sz w:val="24"/>
          <w:szCs w:val="24"/>
        </w:rPr>
        <w:t>imalatçılar</w:t>
      </w:r>
      <w:r w:rsidR="00A1281D" w:rsidRPr="00F23E89">
        <w:rPr>
          <w:rFonts w:ascii="Times New Roman" w:hAnsi="Times New Roman"/>
          <w:sz w:val="24"/>
          <w:szCs w:val="24"/>
        </w:rPr>
        <w:t xml:space="preserve"> TS EN ISO 13485 belgesine sahip olmalıdır. Ayrıca nihai hali verilen ve kullanıma sunulacak olan cihazların </w:t>
      </w:r>
      <w:proofErr w:type="gramStart"/>
      <w:r w:rsidR="00A1281D" w:rsidRPr="00F23E89">
        <w:rPr>
          <w:rFonts w:ascii="Times New Roman" w:hAnsi="Times New Roman"/>
          <w:sz w:val="24"/>
          <w:szCs w:val="24"/>
        </w:rPr>
        <w:t>kalibrasyon</w:t>
      </w:r>
      <w:proofErr w:type="gramEnd"/>
      <w:r w:rsidR="00A1281D" w:rsidRPr="00F23E89">
        <w:rPr>
          <w:rFonts w:ascii="Times New Roman" w:hAnsi="Times New Roman"/>
          <w:sz w:val="24"/>
          <w:szCs w:val="24"/>
        </w:rPr>
        <w:t xml:space="preserve"> ve kalite kontrol testleri</w:t>
      </w:r>
      <w:r w:rsidR="0081546F" w:rsidRPr="00F23E89">
        <w:rPr>
          <w:rFonts w:ascii="Times New Roman" w:hAnsi="Times New Roman"/>
          <w:sz w:val="24"/>
          <w:szCs w:val="24"/>
        </w:rPr>
        <w:t>nin</w:t>
      </w:r>
      <w:r w:rsidR="00AC6F51" w:rsidRPr="00F23E89">
        <w:rPr>
          <w:rFonts w:ascii="Times New Roman" w:hAnsi="Times New Roman"/>
          <w:sz w:val="24"/>
          <w:szCs w:val="24"/>
        </w:rPr>
        <w:t>, TS EN ISO / IEC 17020</w:t>
      </w:r>
      <w:r w:rsidR="00A1281D" w:rsidRPr="00F23E89">
        <w:rPr>
          <w:rFonts w:ascii="Times New Roman" w:hAnsi="Times New Roman"/>
          <w:sz w:val="24"/>
          <w:szCs w:val="24"/>
        </w:rPr>
        <w:t xml:space="preserve"> “</w:t>
      </w:r>
      <w:r w:rsidR="00EF4283" w:rsidRPr="00F23E89">
        <w:rPr>
          <w:rFonts w:ascii="Times New Roman" w:hAnsi="Times New Roman"/>
          <w:sz w:val="24"/>
          <w:szCs w:val="24"/>
        </w:rPr>
        <w:t>Çeşitli Tipteki Muayene Kuruluşların Çalıştırılmaları İçin Genel Kriterler</w:t>
      </w:r>
      <w:r w:rsidR="009F4506" w:rsidRPr="00F23E89">
        <w:rPr>
          <w:rFonts w:ascii="Times New Roman" w:hAnsi="Times New Roman"/>
          <w:sz w:val="24"/>
          <w:szCs w:val="24"/>
        </w:rPr>
        <w:t>” standartlarına göre akredite olmuş özel veya kamu kuruluşları tarafından yapıldığı belgelendiril</w:t>
      </w:r>
      <w:r w:rsidR="00F23E89">
        <w:rPr>
          <w:rFonts w:ascii="Times New Roman" w:hAnsi="Times New Roman"/>
          <w:sz w:val="24"/>
          <w:szCs w:val="24"/>
        </w:rPr>
        <w:t>ecektir.</w:t>
      </w:r>
    </w:p>
    <w:p w:rsidR="00F23E89" w:rsidRDefault="00E83073"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F23E89">
        <w:rPr>
          <w:rFonts w:ascii="Times New Roman" w:hAnsi="Times New Roman"/>
          <w:sz w:val="24"/>
          <w:szCs w:val="24"/>
        </w:rPr>
        <w:t xml:space="preserve">Tıbbi cihaz temin edilmek üzere yapılan alımlarda garanti süresi mutlaka belirtilecektir. Tıbbi cihaz alımı veya tıbbi cihazla beraber hizmet alımlarında; cihazların kurulumu sonrasında yapılacak kabul testleri ile cihazların servise alınmasından sonra periyodik olarak gerçekleştirilecek performans testlerini de içeren kalite kontrol testlerinin ve periyodik bakım ve onarımlarının ve gerektiği hallerde </w:t>
      </w:r>
      <w:proofErr w:type="gramStart"/>
      <w:r w:rsidRPr="00F23E89">
        <w:rPr>
          <w:rFonts w:ascii="Times New Roman" w:hAnsi="Times New Roman"/>
          <w:sz w:val="24"/>
          <w:szCs w:val="24"/>
        </w:rPr>
        <w:t>kalibrasyonlarının</w:t>
      </w:r>
      <w:proofErr w:type="gramEnd"/>
      <w:r w:rsidRPr="00F23E89">
        <w:rPr>
          <w:rFonts w:ascii="Times New Roman" w:hAnsi="Times New Roman"/>
          <w:sz w:val="24"/>
          <w:szCs w:val="24"/>
        </w:rPr>
        <w:t>, yüklenici veya sağlık kuruluşunca hangi şartlarda ve periyotlarda yapılacağı vb. açılardan, hizmetin gereği ve kamu yararı esas alınarak, idari şartnamelerde tarafların yükümlülükleri açık olarak belirl</w:t>
      </w:r>
      <w:r w:rsidR="00AC6F51" w:rsidRPr="00F23E89">
        <w:rPr>
          <w:rFonts w:ascii="Times New Roman" w:hAnsi="Times New Roman"/>
          <w:sz w:val="24"/>
          <w:szCs w:val="24"/>
        </w:rPr>
        <w:t xml:space="preserve">enecektir. Garanti sonrasında; </w:t>
      </w:r>
      <w:r w:rsidRPr="00F23E89">
        <w:rPr>
          <w:rFonts w:ascii="Times New Roman" w:hAnsi="Times New Roman"/>
          <w:sz w:val="24"/>
          <w:szCs w:val="24"/>
        </w:rPr>
        <w:t xml:space="preserve">bakım ve onarım hizmetlerinin hangi şartlarda (parça dâhil, parça hariç, vb.) ve ihale fiyatına göre hangi oranda olacağı ile periyodik olarak gerçekleştirilecek kalite kontrol testleri ve gerektiğinde yapılacak </w:t>
      </w:r>
      <w:proofErr w:type="gramStart"/>
      <w:r w:rsidRPr="00F23E89">
        <w:rPr>
          <w:rFonts w:ascii="Times New Roman" w:hAnsi="Times New Roman"/>
          <w:sz w:val="24"/>
          <w:szCs w:val="24"/>
        </w:rPr>
        <w:t>kalibrasyonların</w:t>
      </w:r>
      <w:proofErr w:type="gramEnd"/>
      <w:r w:rsidRPr="00F23E89">
        <w:rPr>
          <w:rFonts w:ascii="Times New Roman" w:hAnsi="Times New Roman"/>
          <w:sz w:val="24"/>
          <w:szCs w:val="24"/>
        </w:rPr>
        <w:t xml:space="preserve"> fiyat tekliflerinin, ihale dosyasına giren evraklar içerisinde yazılı olarak bulundurulması sağlanacaktır.</w:t>
      </w:r>
      <w:r w:rsidR="00AC6F51" w:rsidRPr="00F23E89">
        <w:rPr>
          <w:rFonts w:ascii="Times New Roman" w:hAnsi="Times New Roman"/>
          <w:sz w:val="24"/>
          <w:szCs w:val="24"/>
        </w:rPr>
        <w:t xml:space="preserve"> </w:t>
      </w:r>
      <w:r w:rsidR="00FF35C1" w:rsidRPr="00F23E89">
        <w:rPr>
          <w:rFonts w:ascii="Times New Roman" w:hAnsi="Times New Roman"/>
          <w:sz w:val="24"/>
          <w:szCs w:val="24"/>
        </w:rPr>
        <w:t xml:space="preserve">Tıbbi cihaz satın alındıktan sonra kullanıcılara </w:t>
      </w:r>
      <w:r w:rsidR="005E3C18" w:rsidRPr="00F23E89">
        <w:rPr>
          <w:rFonts w:ascii="Times New Roman" w:hAnsi="Times New Roman"/>
          <w:sz w:val="24"/>
          <w:szCs w:val="24"/>
        </w:rPr>
        <w:t>ve teknik servis sorumlularına eğitim verilecek ise eğitim süresi ve şartla</w:t>
      </w:r>
      <w:r w:rsidR="0081546F" w:rsidRPr="00F23E89">
        <w:rPr>
          <w:rFonts w:ascii="Times New Roman" w:hAnsi="Times New Roman"/>
          <w:sz w:val="24"/>
          <w:szCs w:val="24"/>
        </w:rPr>
        <w:t>rı şartnamelerde belirtilecektir</w:t>
      </w:r>
      <w:r w:rsidR="005E3C18" w:rsidRPr="00F23E89">
        <w:rPr>
          <w:rFonts w:ascii="Times New Roman" w:hAnsi="Times New Roman"/>
          <w:sz w:val="24"/>
          <w:szCs w:val="24"/>
        </w:rPr>
        <w:t>.</w:t>
      </w:r>
    </w:p>
    <w:p w:rsidR="00F23E89" w:rsidRDefault="008B6B21"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F23E89">
        <w:rPr>
          <w:rFonts w:ascii="Times New Roman" w:hAnsi="Times New Roman"/>
          <w:sz w:val="24"/>
          <w:szCs w:val="24"/>
        </w:rPr>
        <w:t>554 sayılı KHK gereğince, Türk Patent Enstitüsü tarafından tescil edilmiş ve Tıbbi Cihaz Yönetmeliklerine uygun üretilmiş olan, tek ithalatçısı veya tek üreticisi bulunan tıbbi cihazların tasarım haklarının korunması amacıyla, satın almalarda 4734 sayılı Kamu İhale Kanununun ilgili hükümleri göz önünde bulundur</w:t>
      </w:r>
      <w:r w:rsidR="009B24B9" w:rsidRPr="00F23E89">
        <w:rPr>
          <w:rFonts w:ascii="Times New Roman" w:hAnsi="Times New Roman"/>
          <w:sz w:val="24"/>
          <w:szCs w:val="24"/>
        </w:rPr>
        <w:t>ulmak zorundadır.</w:t>
      </w:r>
    </w:p>
    <w:p w:rsidR="00F23E89" w:rsidRDefault="00E27D9B" w:rsidP="00DB5C4C">
      <w:pPr>
        <w:pStyle w:val="ListeParagraf"/>
        <w:numPr>
          <w:ilvl w:val="1"/>
          <w:numId w:val="3"/>
        </w:numPr>
        <w:tabs>
          <w:tab w:val="left" w:pos="851"/>
        </w:tabs>
        <w:suppressAutoHyphens/>
        <w:spacing w:after="0" w:line="240" w:lineRule="auto"/>
        <w:ind w:left="0" w:firstLine="426"/>
        <w:jc w:val="both"/>
        <w:rPr>
          <w:rFonts w:ascii="Times New Roman" w:hAnsi="Times New Roman"/>
          <w:sz w:val="24"/>
          <w:szCs w:val="24"/>
        </w:rPr>
      </w:pPr>
      <w:r w:rsidRPr="00F23E89">
        <w:rPr>
          <w:rFonts w:ascii="Times New Roman" w:hAnsi="Times New Roman"/>
          <w:b/>
          <w:sz w:val="24"/>
          <w:szCs w:val="24"/>
        </w:rPr>
        <w:t xml:space="preserve"> </w:t>
      </w:r>
      <w:r w:rsidR="009B24B9" w:rsidRPr="00F23E89">
        <w:rPr>
          <w:rFonts w:ascii="Times New Roman" w:hAnsi="Times New Roman"/>
          <w:sz w:val="24"/>
          <w:szCs w:val="24"/>
        </w:rPr>
        <w:t>“</w:t>
      </w:r>
      <w:r w:rsidR="008B6B21" w:rsidRPr="00F23E89">
        <w:rPr>
          <w:rFonts w:ascii="Times New Roman" w:hAnsi="Times New Roman"/>
          <w:sz w:val="24"/>
          <w:szCs w:val="24"/>
        </w:rPr>
        <w:t>Satış Sonrası Hizmetleri Yeterlilik Belgesi</w:t>
      </w:r>
      <w:r w:rsidR="00F92591" w:rsidRPr="00F23E89">
        <w:rPr>
          <w:rFonts w:ascii="Times New Roman" w:hAnsi="Times New Roman"/>
          <w:sz w:val="24"/>
          <w:szCs w:val="24"/>
        </w:rPr>
        <w:t xml:space="preserve">” </w:t>
      </w:r>
      <w:proofErr w:type="spellStart"/>
      <w:r w:rsidR="008B6B21" w:rsidRPr="00F23E89">
        <w:rPr>
          <w:rFonts w:ascii="Times New Roman" w:hAnsi="Times New Roman"/>
          <w:sz w:val="24"/>
          <w:szCs w:val="24"/>
        </w:rPr>
        <w:t>nin</w:t>
      </w:r>
      <w:proofErr w:type="spellEnd"/>
      <w:r w:rsidR="008B6B21" w:rsidRPr="00F23E89">
        <w:rPr>
          <w:rFonts w:ascii="Times New Roman" w:hAnsi="Times New Roman"/>
          <w:sz w:val="24"/>
          <w:szCs w:val="24"/>
        </w:rPr>
        <w:t xml:space="preserve"> geçerlilik süresi 2 (iki) y</w:t>
      </w:r>
      <w:r w:rsidR="009B24B9" w:rsidRPr="00F23E89">
        <w:rPr>
          <w:rFonts w:ascii="Times New Roman" w:hAnsi="Times New Roman"/>
          <w:sz w:val="24"/>
          <w:szCs w:val="24"/>
        </w:rPr>
        <w:t>ıldır. Satış sonrası hizmetler</w:t>
      </w:r>
      <w:r w:rsidR="008B6B21" w:rsidRPr="00F23E89">
        <w:rPr>
          <w:rFonts w:ascii="Times New Roman" w:hAnsi="Times New Roman"/>
          <w:sz w:val="24"/>
          <w:szCs w:val="24"/>
        </w:rPr>
        <w:t xml:space="preserve">e ilişkin yükümlülük doğrudan üretici veya ithalatçı firmaya ait olup bayilerden </w:t>
      </w:r>
      <w:r w:rsidR="008B6B21" w:rsidRPr="00F23E89">
        <w:rPr>
          <w:rFonts w:ascii="Times New Roman" w:hAnsi="Times New Roman"/>
          <w:sz w:val="24"/>
          <w:szCs w:val="24"/>
        </w:rPr>
        <w:lastRenderedPageBreak/>
        <w:t>satın alınan tıbbi cihaz ile ilgili bakım onarım ihtiyacı için satışı yapan bayiye ulaşılamaması halinde üretici veya ithalatçı firmaya ulaşılarak sorunun giderilmesi yönünde ihale sözleşmelerinde düzenleme yapıl</w:t>
      </w:r>
      <w:r w:rsidR="00CE041D" w:rsidRPr="00F23E89">
        <w:rPr>
          <w:rFonts w:ascii="Times New Roman" w:hAnsi="Times New Roman"/>
          <w:sz w:val="24"/>
          <w:szCs w:val="24"/>
        </w:rPr>
        <w:t>acaktır</w:t>
      </w:r>
      <w:r w:rsidR="008B6B21" w:rsidRPr="00F23E89">
        <w:rPr>
          <w:rFonts w:ascii="Times New Roman" w:hAnsi="Times New Roman"/>
          <w:sz w:val="24"/>
          <w:szCs w:val="24"/>
        </w:rPr>
        <w:t>. Ayrıca idareler garanti süresinin bitim tarihinden sonra sağlanacak yedek parçalar için hizmetin özelliğini göz önüne alarak düzenlemeler yap</w:t>
      </w:r>
      <w:r w:rsidR="00CE041D" w:rsidRPr="00F23E89">
        <w:rPr>
          <w:rFonts w:ascii="Times New Roman" w:hAnsi="Times New Roman"/>
          <w:sz w:val="24"/>
          <w:szCs w:val="24"/>
        </w:rPr>
        <w:t>acaklardır.</w:t>
      </w:r>
    </w:p>
    <w:p w:rsidR="00F23E89" w:rsidRDefault="009B24B9" w:rsidP="00DB5C4C">
      <w:pPr>
        <w:pStyle w:val="ListeParagraf"/>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sidRPr="00F23E89">
        <w:rPr>
          <w:rFonts w:ascii="Times New Roman" w:hAnsi="Times New Roman"/>
          <w:sz w:val="24"/>
          <w:szCs w:val="24"/>
        </w:rPr>
        <w:t>Sağlık kurumları</w:t>
      </w:r>
      <w:r w:rsidR="008B6B21" w:rsidRPr="00F23E89">
        <w:rPr>
          <w:rFonts w:ascii="Times New Roman" w:hAnsi="Times New Roman"/>
          <w:sz w:val="24"/>
          <w:szCs w:val="24"/>
        </w:rPr>
        <w:t>, garanti sonrası alacakları teknik servis hizmet alımlarında; tıbbi görüntüleme ve teşhis cihazları pazarında faaliyet gösteren firmaların</w:t>
      </w:r>
      <w:r w:rsidR="00B01236" w:rsidRPr="00F23E89">
        <w:rPr>
          <w:rFonts w:ascii="Times New Roman" w:hAnsi="Times New Roman"/>
          <w:sz w:val="24"/>
          <w:szCs w:val="24"/>
        </w:rPr>
        <w:t>,</w:t>
      </w:r>
      <w:r w:rsidR="008B6B21" w:rsidRPr="00F23E89">
        <w:rPr>
          <w:rFonts w:ascii="Times New Roman" w:hAnsi="Times New Roman"/>
          <w:sz w:val="24"/>
          <w:szCs w:val="24"/>
        </w:rPr>
        <w:t xml:space="preserve"> bu cihazların teknik servisi pazarında şifre uygulaması ve yedek parça teminindeki davranışlarıyla ilgili Rekabet Kurulu’nun 18.02.2009 tarih ve 09–07/</w:t>
      </w:r>
      <w:r w:rsidR="000B3E52" w:rsidRPr="00F23E89">
        <w:rPr>
          <w:rFonts w:ascii="Times New Roman" w:hAnsi="Times New Roman"/>
          <w:sz w:val="24"/>
          <w:szCs w:val="24"/>
        </w:rPr>
        <w:t>128–39</w:t>
      </w:r>
      <w:r w:rsidR="008B6B21" w:rsidRPr="00F23E89">
        <w:rPr>
          <w:rFonts w:ascii="Times New Roman" w:hAnsi="Times New Roman"/>
          <w:sz w:val="24"/>
          <w:szCs w:val="24"/>
        </w:rPr>
        <w:t xml:space="preserve"> s</w:t>
      </w:r>
      <w:r w:rsidR="00B01236" w:rsidRPr="00F23E89">
        <w:rPr>
          <w:rFonts w:ascii="Times New Roman" w:hAnsi="Times New Roman"/>
          <w:sz w:val="24"/>
          <w:szCs w:val="24"/>
        </w:rPr>
        <w:t>ayılı kararını dikkate alacaklardır</w:t>
      </w:r>
      <w:r w:rsidR="008B6B21" w:rsidRPr="00F23E89">
        <w:rPr>
          <w:rFonts w:ascii="Times New Roman" w:hAnsi="Times New Roman"/>
          <w:sz w:val="24"/>
          <w:szCs w:val="24"/>
        </w:rPr>
        <w:t>.</w:t>
      </w:r>
    </w:p>
    <w:p w:rsidR="00F23E89" w:rsidRDefault="008B6B21" w:rsidP="00DB5C4C">
      <w:pPr>
        <w:pStyle w:val="ListeParagraf"/>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sidRPr="00F23E89">
        <w:rPr>
          <w:rFonts w:ascii="Times New Roman" w:hAnsi="Times New Roman"/>
          <w:sz w:val="24"/>
          <w:szCs w:val="24"/>
        </w:rPr>
        <w:t xml:space="preserve">Sağlık kurumları; </w:t>
      </w:r>
      <w:proofErr w:type="gramStart"/>
      <w:r w:rsidRPr="00F23E89">
        <w:rPr>
          <w:rFonts w:ascii="Times New Roman" w:hAnsi="Times New Roman"/>
          <w:sz w:val="24"/>
          <w:szCs w:val="24"/>
        </w:rPr>
        <w:t>envanterinde</w:t>
      </w:r>
      <w:proofErr w:type="gramEnd"/>
      <w:r w:rsidRPr="00F23E89">
        <w:rPr>
          <w:rFonts w:ascii="Times New Roman" w:hAnsi="Times New Roman"/>
          <w:sz w:val="24"/>
          <w:szCs w:val="24"/>
        </w:rPr>
        <w:t xml:space="preserve"> görünen tüm tıbbi cihaz, araç-gereç ve </w:t>
      </w:r>
      <w:r w:rsidR="000B3E52" w:rsidRPr="00F23E89">
        <w:rPr>
          <w:rFonts w:ascii="Times New Roman" w:hAnsi="Times New Roman"/>
          <w:sz w:val="24"/>
          <w:szCs w:val="24"/>
        </w:rPr>
        <w:t>donanım</w:t>
      </w:r>
      <w:r w:rsidRPr="00F23E89">
        <w:rPr>
          <w:rFonts w:ascii="Times New Roman" w:hAnsi="Times New Roman"/>
          <w:sz w:val="24"/>
          <w:szCs w:val="24"/>
        </w:rPr>
        <w:t>ların periyodik bakımlarını, amaca uygun olarak kullanılıp kullanılmadıklarını, garanti sürelerinin takibini, envanterin güncelleştirilmesini, tıbbi cihazların ulusal ve uluslararası düzeyde belirlenmiş referans değerlere uygun olarak çalışıp çalışmadığının takibini, kalibrasyonlarının yapılmasını ve sonucun</w:t>
      </w:r>
      <w:r w:rsidR="00527316" w:rsidRPr="00F23E89">
        <w:rPr>
          <w:rFonts w:ascii="Times New Roman" w:hAnsi="Times New Roman"/>
          <w:sz w:val="24"/>
          <w:szCs w:val="24"/>
        </w:rPr>
        <w:t>un</w:t>
      </w:r>
      <w:r w:rsidRPr="00F23E89">
        <w:rPr>
          <w:rFonts w:ascii="Times New Roman" w:hAnsi="Times New Roman"/>
          <w:sz w:val="24"/>
          <w:szCs w:val="24"/>
        </w:rPr>
        <w:t xml:space="preserve"> takibi </w:t>
      </w:r>
      <w:r w:rsidR="009B24B9" w:rsidRPr="00F23E89">
        <w:rPr>
          <w:rFonts w:ascii="Times New Roman" w:hAnsi="Times New Roman"/>
          <w:sz w:val="24"/>
          <w:szCs w:val="24"/>
        </w:rPr>
        <w:t>ile ilgili iş ve işlemler</w:t>
      </w:r>
      <w:r w:rsidRPr="00F23E89">
        <w:rPr>
          <w:rFonts w:ascii="Times New Roman" w:hAnsi="Times New Roman"/>
          <w:sz w:val="24"/>
          <w:szCs w:val="24"/>
        </w:rPr>
        <w:t>i Yataklı Tedavi Kurumları İşletme Yönetmeliği’nin 106/A maddesi hükümleri uyarınca yerine getir</w:t>
      </w:r>
      <w:r w:rsidR="00B01236" w:rsidRPr="00F23E89">
        <w:rPr>
          <w:rFonts w:ascii="Times New Roman" w:hAnsi="Times New Roman"/>
          <w:sz w:val="24"/>
          <w:szCs w:val="24"/>
        </w:rPr>
        <w:t>ilecektir.</w:t>
      </w:r>
    </w:p>
    <w:p w:rsidR="008B6B21" w:rsidRPr="00F23E89" w:rsidRDefault="008B6B21" w:rsidP="00DB5C4C">
      <w:pPr>
        <w:pStyle w:val="ListeParagraf"/>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sidRPr="00F23E89">
        <w:rPr>
          <w:rFonts w:ascii="Times New Roman" w:hAnsi="Times New Roman"/>
          <w:sz w:val="24"/>
          <w:szCs w:val="24"/>
        </w:rPr>
        <w:t>Tıbbi Cihaz Yönetmelikleri kapsamındaki cihazların</w:t>
      </w:r>
      <w:r w:rsidR="00553716" w:rsidRPr="00F23E89">
        <w:rPr>
          <w:rFonts w:ascii="Times New Roman" w:hAnsi="Times New Roman"/>
          <w:sz w:val="24"/>
          <w:szCs w:val="24"/>
        </w:rPr>
        <w:t xml:space="preserve"> veya </w:t>
      </w:r>
      <w:r w:rsidRPr="00F23E89">
        <w:rPr>
          <w:rFonts w:ascii="Times New Roman" w:hAnsi="Times New Roman"/>
          <w:sz w:val="24"/>
          <w:szCs w:val="24"/>
        </w:rPr>
        <w:t>ürünlerin kullanma kılavuzu ve etiket bilgileri, Yönetmeliklere uygun olarak Türkçe ol</w:t>
      </w:r>
      <w:r w:rsidR="00B01236" w:rsidRPr="00F23E89">
        <w:rPr>
          <w:rFonts w:ascii="Times New Roman" w:hAnsi="Times New Roman"/>
          <w:sz w:val="24"/>
          <w:szCs w:val="24"/>
        </w:rPr>
        <w:t>acaktır.</w:t>
      </w:r>
      <w:r w:rsidRPr="00F23E89">
        <w:rPr>
          <w:rFonts w:ascii="Times New Roman" w:hAnsi="Times New Roman"/>
          <w:sz w:val="24"/>
          <w:szCs w:val="24"/>
        </w:rPr>
        <w:t xml:space="preserve"> Türkçe etiket ve kullanım kılavuzu bulunmayan tıbbi cihazların muayene ve kabul işlemleri yapılma</w:t>
      </w:r>
      <w:r w:rsidR="00B01236" w:rsidRPr="00F23E89">
        <w:rPr>
          <w:rFonts w:ascii="Times New Roman" w:hAnsi="Times New Roman"/>
          <w:sz w:val="24"/>
          <w:szCs w:val="24"/>
        </w:rPr>
        <w:t>yacaktır</w:t>
      </w:r>
      <w:r w:rsidRPr="00F23E89">
        <w:rPr>
          <w:rFonts w:ascii="Times New Roman" w:hAnsi="Times New Roman"/>
          <w:sz w:val="24"/>
          <w:szCs w:val="24"/>
        </w:rPr>
        <w:t>.</w:t>
      </w:r>
    </w:p>
    <w:p w:rsidR="007C2F31" w:rsidRPr="007C2F31" w:rsidRDefault="007C2F31" w:rsidP="007C2F31">
      <w:pPr>
        <w:pStyle w:val="ListeParagraf"/>
        <w:tabs>
          <w:tab w:val="left" w:pos="851"/>
        </w:tabs>
        <w:suppressAutoHyphens/>
        <w:spacing w:after="0" w:line="240" w:lineRule="auto"/>
        <w:ind w:left="851"/>
        <w:jc w:val="both"/>
        <w:rPr>
          <w:rFonts w:ascii="Times New Roman" w:hAnsi="Times New Roman"/>
          <w:sz w:val="24"/>
          <w:szCs w:val="24"/>
        </w:rPr>
      </w:pPr>
    </w:p>
    <w:p w:rsidR="003B4406" w:rsidRDefault="00E27D9B" w:rsidP="003B4406">
      <w:pPr>
        <w:pStyle w:val="Balk3"/>
        <w:tabs>
          <w:tab w:val="left" w:pos="567"/>
        </w:tabs>
        <w:suppressAutoHyphens/>
        <w:spacing w:before="0" w:after="0" w:line="240" w:lineRule="auto"/>
        <w:ind w:firstLine="426"/>
        <w:rPr>
          <w:rFonts w:ascii="Times New Roman" w:hAnsi="Times New Roman"/>
          <w:sz w:val="24"/>
          <w:szCs w:val="24"/>
        </w:rPr>
      </w:pPr>
      <w:r>
        <w:rPr>
          <w:rFonts w:ascii="Times New Roman" w:hAnsi="Times New Roman"/>
          <w:sz w:val="24"/>
          <w:szCs w:val="24"/>
        </w:rPr>
        <w:t>3.</w:t>
      </w:r>
      <w:r w:rsidR="008B6B21" w:rsidRPr="00A0127D">
        <w:rPr>
          <w:rFonts w:ascii="Times New Roman" w:hAnsi="Times New Roman"/>
          <w:sz w:val="24"/>
          <w:szCs w:val="24"/>
        </w:rPr>
        <w:t xml:space="preserve">TIBBİ CİHAZ </w:t>
      </w:r>
      <w:r w:rsidR="002554E9" w:rsidRPr="00A0127D">
        <w:rPr>
          <w:rFonts w:ascii="Times New Roman" w:hAnsi="Times New Roman"/>
          <w:sz w:val="24"/>
          <w:szCs w:val="24"/>
        </w:rPr>
        <w:t xml:space="preserve">VE TIBBİ </w:t>
      </w:r>
      <w:r w:rsidR="008B6B21" w:rsidRPr="00A0127D">
        <w:rPr>
          <w:rFonts w:ascii="Times New Roman" w:hAnsi="Times New Roman"/>
          <w:sz w:val="24"/>
          <w:szCs w:val="24"/>
        </w:rPr>
        <w:t>HİZMET ALIMLARI</w:t>
      </w:r>
      <w:r w:rsidR="00467465" w:rsidRPr="00A0127D">
        <w:rPr>
          <w:rFonts w:ascii="Times New Roman" w:hAnsi="Times New Roman"/>
          <w:sz w:val="24"/>
          <w:szCs w:val="24"/>
        </w:rPr>
        <w:t>:</w:t>
      </w:r>
    </w:p>
    <w:p w:rsidR="003B4406" w:rsidRDefault="008B6B21" w:rsidP="00DB5C4C">
      <w:pPr>
        <w:pStyle w:val="ListeParagraf"/>
        <w:numPr>
          <w:ilvl w:val="1"/>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3B4406">
        <w:rPr>
          <w:rFonts w:ascii="Times New Roman" w:hAnsi="Times New Roman"/>
          <w:sz w:val="24"/>
          <w:szCs w:val="24"/>
        </w:rPr>
        <w:t>Sağlıkta Dönüşüm Programını takiben sağlık kurumlarımızın artan hasta potansiyeli, birçok hastalığın tanı ve tedavisinde yüksek teknoloji ürünü tıbbi cihazların kullanımı zorunluluğunu beraberinde getirmiştir. Ancak bu cihazların yüksek maliyetli olması ve kamu kaynaklarının etkin ve verimli olarak kullanılması gerektiği de dikkate alın</w:t>
      </w:r>
      <w:r w:rsidR="00670C85" w:rsidRPr="003B4406">
        <w:rPr>
          <w:rFonts w:ascii="Times New Roman" w:hAnsi="Times New Roman"/>
          <w:sz w:val="24"/>
          <w:szCs w:val="24"/>
        </w:rPr>
        <w:t>malıdır.</w:t>
      </w:r>
      <w:r w:rsidR="00567436" w:rsidRPr="003B4406">
        <w:rPr>
          <w:rFonts w:ascii="Times New Roman" w:hAnsi="Times New Roman"/>
          <w:sz w:val="24"/>
          <w:szCs w:val="24"/>
        </w:rPr>
        <w:t xml:space="preserve"> </w:t>
      </w:r>
      <w:proofErr w:type="gramStart"/>
      <w:r w:rsidR="00567436" w:rsidRPr="003B4406">
        <w:rPr>
          <w:rFonts w:ascii="Times New Roman" w:hAnsi="Times New Roman"/>
          <w:sz w:val="24"/>
          <w:szCs w:val="24"/>
        </w:rPr>
        <w:t>B</w:t>
      </w:r>
      <w:r w:rsidRPr="003B4406">
        <w:rPr>
          <w:rFonts w:ascii="Times New Roman" w:hAnsi="Times New Roman"/>
          <w:sz w:val="24"/>
          <w:szCs w:val="24"/>
        </w:rPr>
        <w:t>u cihazlarla yapılacak hizmetlerin öncellik</w:t>
      </w:r>
      <w:r w:rsidR="00567436" w:rsidRPr="003B4406">
        <w:rPr>
          <w:rFonts w:ascii="Times New Roman" w:hAnsi="Times New Roman"/>
          <w:sz w:val="24"/>
          <w:szCs w:val="24"/>
        </w:rPr>
        <w:t xml:space="preserve">le </w:t>
      </w:r>
      <w:r w:rsidR="00FD5DDD" w:rsidRPr="003B4406">
        <w:rPr>
          <w:rFonts w:ascii="Times New Roman" w:hAnsi="Times New Roman"/>
          <w:sz w:val="24"/>
          <w:szCs w:val="24"/>
        </w:rPr>
        <w:t xml:space="preserve">Sağlık </w:t>
      </w:r>
      <w:r w:rsidR="00567436" w:rsidRPr="003B4406">
        <w:rPr>
          <w:rFonts w:ascii="Times New Roman" w:hAnsi="Times New Roman"/>
          <w:sz w:val="24"/>
          <w:szCs w:val="24"/>
        </w:rPr>
        <w:t>Bakanlığ</w:t>
      </w:r>
      <w:r w:rsidR="007D3999" w:rsidRPr="003B4406">
        <w:rPr>
          <w:rFonts w:ascii="Times New Roman" w:hAnsi="Times New Roman"/>
          <w:sz w:val="24"/>
          <w:szCs w:val="24"/>
        </w:rPr>
        <w:t>ı</w:t>
      </w:r>
      <w:r w:rsidR="00440A8E" w:rsidRPr="003B4406">
        <w:rPr>
          <w:rFonts w:ascii="Times New Roman" w:hAnsi="Times New Roman"/>
          <w:sz w:val="24"/>
          <w:szCs w:val="24"/>
        </w:rPr>
        <w:t>’</w:t>
      </w:r>
      <w:r w:rsidR="00FD5DDD" w:rsidRPr="003B4406">
        <w:rPr>
          <w:rFonts w:ascii="Times New Roman" w:hAnsi="Times New Roman"/>
          <w:sz w:val="24"/>
          <w:szCs w:val="24"/>
        </w:rPr>
        <w:t>na</w:t>
      </w:r>
      <w:r w:rsidRPr="003B4406">
        <w:rPr>
          <w:rFonts w:ascii="Times New Roman" w:hAnsi="Times New Roman"/>
          <w:sz w:val="24"/>
          <w:szCs w:val="24"/>
        </w:rPr>
        <w:t xml:space="preserve"> bağlı sağlık kurum ve kuruluşları ile sağlık hizmeti sunan 4734 sayılı Kanun kapsamındaki diğer kurumlardan “Sağlık Hizmeti Sunan 4734 Sayılı Kamu İhale Kanunu Kapsamındaki İdarelerin Teşhis ve Tedaviye Yönelik Olarak Birbirlerinden Yapacakları Mal ve Hizmet Alımlarına İlişkin Yönetmelik” ve bu konudaki </w:t>
      </w:r>
      <w:r w:rsidR="00FD5DDD" w:rsidRPr="003B4406">
        <w:rPr>
          <w:rFonts w:ascii="Times New Roman" w:hAnsi="Times New Roman"/>
          <w:sz w:val="24"/>
          <w:szCs w:val="24"/>
        </w:rPr>
        <w:t>B</w:t>
      </w:r>
      <w:r w:rsidRPr="003B4406">
        <w:rPr>
          <w:rFonts w:ascii="Times New Roman" w:hAnsi="Times New Roman"/>
          <w:sz w:val="24"/>
          <w:szCs w:val="24"/>
        </w:rPr>
        <w:t>akanlı</w:t>
      </w:r>
      <w:r w:rsidR="00BC5758" w:rsidRPr="003B4406">
        <w:rPr>
          <w:rFonts w:ascii="Times New Roman" w:hAnsi="Times New Roman"/>
          <w:sz w:val="24"/>
          <w:szCs w:val="24"/>
        </w:rPr>
        <w:t>ğı</w:t>
      </w:r>
      <w:r w:rsidR="00FD5DDD" w:rsidRPr="003B4406">
        <w:rPr>
          <w:rFonts w:ascii="Times New Roman" w:hAnsi="Times New Roman"/>
          <w:sz w:val="24"/>
          <w:szCs w:val="24"/>
        </w:rPr>
        <w:t>mız</w:t>
      </w:r>
      <w:r w:rsidRPr="003B4406">
        <w:rPr>
          <w:rFonts w:ascii="Times New Roman" w:hAnsi="Times New Roman"/>
          <w:sz w:val="24"/>
          <w:szCs w:val="24"/>
        </w:rPr>
        <w:t xml:space="preserve"> düzenlemeleri uyarınca temin edilmesi gerekmektedir. </w:t>
      </w:r>
      <w:proofErr w:type="gramEnd"/>
      <w:r w:rsidRPr="003B4406">
        <w:rPr>
          <w:rFonts w:ascii="Times New Roman" w:hAnsi="Times New Roman"/>
          <w:sz w:val="24"/>
          <w:szCs w:val="24"/>
        </w:rPr>
        <w:t>Bu yöntemle ihtiyacın karşılanamaması halinde cihazların temini için mal veya hizmet alımı yoluna başvurulmalıdır.</w:t>
      </w:r>
    </w:p>
    <w:p w:rsidR="003B4406" w:rsidRDefault="00B90300" w:rsidP="00DB5C4C">
      <w:pPr>
        <w:pStyle w:val="ListeParagraf"/>
        <w:numPr>
          <w:ilvl w:val="1"/>
          <w:numId w:val="5"/>
        </w:numPr>
        <w:tabs>
          <w:tab w:val="left" w:pos="851"/>
          <w:tab w:val="left" w:pos="993"/>
        </w:tabs>
        <w:suppressAutoHyphens/>
        <w:spacing w:after="0" w:line="240" w:lineRule="auto"/>
        <w:ind w:left="0" w:firstLine="426"/>
        <w:jc w:val="both"/>
        <w:rPr>
          <w:rFonts w:ascii="Times New Roman" w:hAnsi="Times New Roman"/>
          <w:sz w:val="24"/>
          <w:szCs w:val="24"/>
        </w:rPr>
      </w:pPr>
      <w:proofErr w:type="gramStart"/>
      <w:r w:rsidRPr="003B4406">
        <w:rPr>
          <w:rFonts w:ascii="Times New Roman" w:hAnsi="Times New Roman"/>
          <w:sz w:val="24"/>
          <w:szCs w:val="24"/>
        </w:rPr>
        <w:t xml:space="preserve">04.01.1961 tarihli ve 209 sayılı Sağlık Bakanlığına Bağlı Sağlık Kurumları İle </w:t>
      </w:r>
      <w:proofErr w:type="spellStart"/>
      <w:r w:rsidRPr="003B4406">
        <w:rPr>
          <w:rFonts w:ascii="Times New Roman" w:hAnsi="Times New Roman"/>
          <w:sz w:val="24"/>
          <w:szCs w:val="24"/>
        </w:rPr>
        <w:t>Esenlendirme</w:t>
      </w:r>
      <w:proofErr w:type="spellEnd"/>
      <w:r w:rsidRPr="003B4406">
        <w:rPr>
          <w:rFonts w:ascii="Times New Roman" w:hAnsi="Times New Roman"/>
          <w:sz w:val="24"/>
          <w:szCs w:val="24"/>
        </w:rPr>
        <w:t xml:space="preserve"> (Rehabilitasyon) Tesislerine Verilecek Döner Sermaye </w:t>
      </w:r>
      <w:r w:rsidR="00DB45B4" w:rsidRPr="003B4406">
        <w:rPr>
          <w:rFonts w:ascii="Times New Roman" w:hAnsi="Times New Roman"/>
          <w:sz w:val="24"/>
          <w:szCs w:val="24"/>
        </w:rPr>
        <w:t xml:space="preserve">Hakkında Kanunun 3 üncü maddesinde </w:t>
      </w:r>
      <w:r w:rsidRPr="003B4406">
        <w:rPr>
          <w:rFonts w:ascii="Times New Roman" w:hAnsi="Times New Roman"/>
          <w:sz w:val="24"/>
          <w:szCs w:val="24"/>
        </w:rPr>
        <w:t>“Döner sermayeli işletmeler, süreklilik arz eden hizmet alımları ile maliyeti yüksek ve ileri teknoloji ürünü olan tıbbî cihazların hizmet alımı yoluyla temini veya kiralanması için döner sermaye kaynaklarından, gelecek yıllara yaygın yüklenmelere girişebilir” hükmüne yer verilmiştir.</w:t>
      </w:r>
      <w:proofErr w:type="gramEnd"/>
    </w:p>
    <w:p w:rsidR="003B4406" w:rsidRDefault="008B6B21" w:rsidP="00DB5C4C">
      <w:pPr>
        <w:pStyle w:val="ListeParagraf"/>
        <w:numPr>
          <w:ilvl w:val="1"/>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3B4406">
        <w:rPr>
          <w:rFonts w:ascii="Times New Roman" w:hAnsi="Times New Roman"/>
          <w:sz w:val="24"/>
          <w:szCs w:val="24"/>
        </w:rPr>
        <w:t>Hizmet alımı yapacak tüm sağlık kurumları</w:t>
      </w:r>
      <w:r w:rsidR="00DB45B4" w:rsidRPr="003B4406">
        <w:rPr>
          <w:rFonts w:ascii="Times New Roman" w:hAnsi="Times New Roman"/>
          <w:sz w:val="24"/>
          <w:szCs w:val="24"/>
        </w:rPr>
        <w:t>,</w:t>
      </w:r>
      <w:r w:rsidRPr="003B4406">
        <w:rPr>
          <w:rFonts w:ascii="Times New Roman" w:hAnsi="Times New Roman"/>
          <w:sz w:val="24"/>
          <w:szCs w:val="24"/>
        </w:rPr>
        <w:t xml:space="preserve"> işe ilişkin idari şartnamelerini düzenlerken İş Kanunu, Sosyal Sigortalar ve Genel Sağlık Sigortası Kanunu, Milli Emlak </w:t>
      </w:r>
      <w:r w:rsidR="00FD5DDD" w:rsidRPr="003B4406">
        <w:rPr>
          <w:rFonts w:ascii="Times New Roman" w:hAnsi="Times New Roman"/>
          <w:sz w:val="24"/>
          <w:szCs w:val="24"/>
        </w:rPr>
        <w:t xml:space="preserve">mevzuatı </w:t>
      </w:r>
      <w:r w:rsidRPr="003B4406">
        <w:rPr>
          <w:rFonts w:ascii="Times New Roman" w:hAnsi="Times New Roman"/>
          <w:sz w:val="24"/>
          <w:szCs w:val="24"/>
        </w:rPr>
        <w:t xml:space="preserve">ve ilgili diğer mevzuat hükümlerini de dikkate </w:t>
      </w:r>
      <w:r w:rsidR="00B01236" w:rsidRPr="003B4406">
        <w:rPr>
          <w:rFonts w:ascii="Times New Roman" w:hAnsi="Times New Roman"/>
          <w:sz w:val="24"/>
          <w:szCs w:val="24"/>
        </w:rPr>
        <w:t>almak zorundadır.</w:t>
      </w:r>
    </w:p>
    <w:p w:rsidR="008C1F18" w:rsidRPr="008C1F18" w:rsidRDefault="008B6B21" w:rsidP="00DB5C4C">
      <w:pPr>
        <w:pStyle w:val="ListeParagraf"/>
        <w:numPr>
          <w:ilvl w:val="1"/>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3B4406">
        <w:rPr>
          <w:rFonts w:ascii="Times New Roman" w:hAnsi="Times New Roman"/>
          <w:sz w:val="24"/>
          <w:szCs w:val="24"/>
        </w:rPr>
        <w:t xml:space="preserve">İdarece yapılan değerlendirme sonucu </w:t>
      </w:r>
      <w:r w:rsidR="00097241" w:rsidRPr="003B4406">
        <w:rPr>
          <w:rFonts w:ascii="Times New Roman" w:hAnsi="Times New Roman"/>
          <w:sz w:val="24"/>
          <w:szCs w:val="24"/>
        </w:rPr>
        <w:t xml:space="preserve">tıbbi cihaz </w:t>
      </w:r>
      <w:r w:rsidRPr="003B4406">
        <w:rPr>
          <w:rFonts w:ascii="Times New Roman" w:hAnsi="Times New Roman"/>
          <w:sz w:val="24"/>
          <w:szCs w:val="24"/>
        </w:rPr>
        <w:t xml:space="preserve">hizmet alımı yoluyla temini uygun </w:t>
      </w:r>
      <w:r w:rsidRPr="008C1F18">
        <w:rPr>
          <w:rFonts w:ascii="Times New Roman" w:hAnsi="Times New Roman"/>
          <w:sz w:val="24"/>
          <w:szCs w:val="24"/>
        </w:rPr>
        <w:t>görülüyorsa;</w:t>
      </w:r>
    </w:p>
    <w:p w:rsidR="00A65971" w:rsidRDefault="008C1F18" w:rsidP="00DB5C4C">
      <w:pPr>
        <w:pStyle w:val="ListeParagraf"/>
        <w:numPr>
          <w:ilvl w:val="2"/>
          <w:numId w:val="5"/>
        </w:numPr>
        <w:tabs>
          <w:tab w:val="left" w:pos="709"/>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Hizmet satın alımına karar verilen tetkik ve tedavi maksadıyla kullanılan tıbbi cihazlar 10 yaşından büyük olmayacaktır. Bu cihazların yaşları, imalat tarihi ve seri numarası ile belgelendirilecektir. Hizmet alımının bir yıldan fazla süreyi aşması halinde, sözleşme süresi sonunda cihazın yaşının 10 yılı geçmemiş olmasına dikkat edilecektir.</w:t>
      </w:r>
      <w:r w:rsidR="00A65971">
        <w:rPr>
          <w:rFonts w:ascii="Times New Roman" w:hAnsi="Times New Roman"/>
          <w:sz w:val="24"/>
          <w:szCs w:val="24"/>
        </w:rPr>
        <w:t xml:space="preserve"> </w:t>
      </w:r>
    </w:p>
    <w:p w:rsidR="008C1F18" w:rsidRPr="00A65971" w:rsidRDefault="00A65971" w:rsidP="00A65971">
      <w:pPr>
        <w:tabs>
          <w:tab w:val="left" w:pos="709"/>
        </w:tabs>
        <w:suppressAutoHyphens/>
        <w:spacing w:after="0" w:line="240" w:lineRule="auto"/>
        <w:jc w:val="both"/>
        <w:rPr>
          <w:rFonts w:ascii="Times New Roman" w:hAnsi="Times New Roman"/>
          <w:sz w:val="24"/>
          <w:szCs w:val="24"/>
        </w:rPr>
      </w:pPr>
      <w:r>
        <w:rPr>
          <w:rFonts w:ascii="Times New Roman" w:hAnsi="Times New Roman"/>
          <w:sz w:val="24"/>
          <w:szCs w:val="24"/>
        </w:rPr>
        <w:tab/>
      </w:r>
      <w:r w:rsidR="008C1F18" w:rsidRPr="00A65971">
        <w:rPr>
          <w:rFonts w:ascii="Times New Roman" w:hAnsi="Times New Roman"/>
          <w:sz w:val="24"/>
          <w:szCs w:val="24"/>
        </w:rPr>
        <w:t xml:space="preserve">Ancak, hizmet alımı süresince tüm güncel tetkiklerin yapılmasına yönelik teknik şartnamelere hüküm konulması, cihaz için yedek parça taahhüdünün verilmesi ve cihazın son iki yılında </w:t>
      </w:r>
      <w:proofErr w:type="spellStart"/>
      <w:r w:rsidR="008C1F18" w:rsidRPr="00A65971">
        <w:rPr>
          <w:rFonts w:ascii="Times New Roman" w:hAnsi="Times New Roman"/>
          <w:sz w:val="24"/>
          <w:szCs w:val="24"/>
        </w:rPr>
        <w:t>up</w:t>
      </w:r>
      <w:proofErr w:type="spellEnd"/>
      <w:r w:rsidR="008C1F18" w:rsidRPr="00A65971">
        <w:rPr>
          <w:rFonts w:ascii="Times New Roman" w:hAnsi="Times New Roman"/>
          <w:sz w:val="24"/>
          <w:szCs w:val="24"/>
        </w:rPr>
        <w:t xml:space="preserve">-time süresinin %95 ve üzerinde olması kaydıyla IMRT (yoğunluk ayarlı </w:t>
      </w:r>
      <w:proofErr w:type="gramStart"/>
      <w:r w:rsidR="008C1F18" w:rsidRPr="00A65971">
        <w:rPr>
          <w:rFonts w:ascii="Times New Roman" w:hAnsi="Times New Roman"/>
          <w:sz w:val="24"/>
          <w:szCs w:val="24"/>
        </w:rPr>
        <w:t>radyoterapi</w:t>
      </w:r>
      <w:proofErr w:type="gramEnd"/>
      <w:r w:rsidR="008C1F18" w:rsidRPr="00A65971">
        <w:rPr>
          <w:rFonts w:ascii="Times New Roman" w:hAnsi="Times New Roman"/>
          <w:sz w:val="24"/>
          <w:szCs w:val="24"/>
        </w:rPr>
        <w:t>) veya ICRT (</w:t>
      </w:r>
      <w:proofErr w:type="spellStart"/>
      <w:r w:rsidR="008C1F18" w:rsidRPr="00A65971">
        <w:rPr>
          <w:rFonts w:ascii="Times New Roman" w:hAnsi="Times New Roman"/>
          <w:sz w:val="24"/>
          <w:szCs w:val="24"/>
        </w:rPr>
        <w:t>intrakaviter</w:t>
      </w:r>
      <w:proofErr w:type="spellEnd"/>
      <w:r w:rsidR="008C1F18" w:rsidRPr="00A65971">
        <w:rPr>
          <w:rFonts w:ascii="Times New Roman" w:hAnsi="Times New Roman"/>
          <w:sz w:val="24"/>
          <w:szCs w:val="24"/>
        </w:rPr>
        <w:t xml:space="preserve"> radyoterapi) veya IGRT (görüntü kılavuzluğunda radyoterapi) LİNAC, Bilgisayarlı Tomografi ile </w:t>
      </w:r>
      <w:proofErr w:type="spellStart"/>
      <w:r w:rsidR="008C1F18" w:rsidRPr="00A65971">
        <w:rPr>
          <w:rFonts w:ascii="Times New Roman" w:hAnsi="Times New Roman"/>
          <w:sz w:val="24"/>
          <w:szCs w:val="24"/>
        </w:rPr>
        <w:t>Magnetik</w:t>
      </w:r>
      <w:proofErr w:type="spellEnd"/>
      <w:r w:rsidR="008C1F18" w:rsidRPr="00A65971">
        <w:rPr>
          <w:rFonts w:ascii="Times New Roman" w:hAnsi="Times New Roman"/>
          <w:sz w:val="24"/>
          <w:szCs w:val="24"/>
        </w:rPr>
        <w:t xml:space="preserve"> Rezonans(MR) hizmet alımı ihalelerinde 10 yaş sınırı sözleşme süresi sonunda 13 yılı geçmeyecek şekilde uygulanabilecektir. </w:t>
      </w:r>
    </w:p>
    <w:p w:rsidR="008C1F18" w:rsidRPr="008C1F18" w:rsidRDefault="008C1F18" w:rsidP="00DB5C4C">
      <w:pPr>
        <w:pStyle w:val="ListeParagraf"/>
        <w:numPr>
          <w:ilvl w:val="2"/>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lastRenderedPageBreak/>
        <w:t>Teknik şartnamelerde “tekliflerin hazırlanmasına” veya “tekliflerin verilmesine” ilişkin hükümlere yer verilmemelidir.</w:t>
      </w:r>
    </w:p>
    <w:p w:rsidR="008C1F18" w:rsidRPr="008C1F18" w:rsidRDefault="008C1F18" w:rsidP="00DB5C4C">
      <w:pPr>
        <w:pStyle w:val="ListeParagraf"/>
        <w:numPr>
          <w:ilvl w:val="2"/>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Teknik şartnamelerde, mükerrerlik ve birbiriyle çelişen hükümlere mahal verilmemesi açısından İdari Şartname ve Sözleşme Tasarısında düzenlenen hususlara yer verilmemelidir.</w:t>
      </w:r>
    </w:p>
    <w:p w:rsidR="008C1F18" w:rsidRPr="008C1F18" w:rsidRDefault="008C1F18" w:rsidP="00DB5C4C">
      <w:pPr>
        <w:pStyle w:val="ListeParagraf"/>
        <w:numPr>
          <w:ilvl w:val="2"/>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Şartnamelerde cihazın çalışmadığı günler için ücret ödenmemesi ve cezaya ilişkin hükümler yer alacaktır.</w:t>
      </w:r>
    </w:p>
    <w:p w:rsidR="008C1F18" w:rsidRPr="008C1F18" w:rsidRDefault="008C1F18" w:rsidP="00DB5C4C">
      <w:pPr>
        <w:pStyle w:val="ListeParagraf"/>
        <w:numPr>
          <w:ilvl w:val="2"/>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Hizmet alımı yoluyla sağlanan cihazın kuruma kurulması halinde montaj yerinin hazırlanması, tefrişi, gerekiyorsa havalandırma ve cihazın hizmet sunabilir duruma getirilmesi için gerekli olan diğer düzenlemeler yüklenici firma tarafından yapılacaktır. Tıbbi cihazın/cihazların işletilmesi için gerekli olan her türlü dâhili veya harici teknik parçalar ve kesintisiz güç kaynağı, yüklenici firma tarafından sağlanacaktır. Bu hususlara ihale dokümanında yer verilmelidir.</w:t>
      </w:r>
    </w:p>
    <w:p w:rsidR="008C1F18" w:rsidRPr="008C1F18" w:rsidRDefault="008C1F18" w:rsidP="00DB5C4C">
      <w:pPr>
        <w:pStyle w:val="ListeParagraf"/>
        <w:numPr>
          <w:ilvl w:val="2"/>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color w:val="000000"/>
          <w:sz w:val="24"/>
          <w:szCs w:val="24"/>
        </w:rPr>
        <w:t>Hizmet satın alınmasına karar verilen cihaz kuruma kurulacağı gibi kurum dışında kurulu olanlardan da hizmet satın alınabilir. Hizmet kurum dışından temin edilecek ise yüklenicinin hizmet vereceği yer için Sağlık Bakanlığı’ndan ruhsat almış olması şartı aranacaktır. Kurum bünyesinde kurulacak olanlar için ise yürürlükteki mevzuata uygun olması şartı aranacaktır.</w:t>
      </w:r>
    </w:p>
    <w:p w:rsidR="008C1F18" w:rsidRPr="008C1F18" w:rsidRDefault="008C1F18" w:rsidP="00DB5C4C">
      <w:pPr>
        <w:pStyle w:val="ListeParagraf"/>
        <w:numPr>
          <w:ilvl w:val="2"/>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Hizmet satın alınması yoluyla sağlanarak kuruma kurulan tıbbi cihazın/cihazların işletilmesi için gerekli olan elektrik ve su hastane tarafından karşılanacaktır.</w:t>
      </w:r>
    </w:p>
    <w:p w:rsidR="008C1F18" w:rsidRPr="008C1F18" w:rsidRDefault="008C1F18" w:rsidP="00DB5C4C">
      <w:pPr>
        <w:pStyle w:val="ListeParagraf"/>
        <w:numPr>
          <w:ilvl w:val="2"/>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Hizmet satın alımı yoluyla temin edilen tetkik ve tedavi maksadıyla kullanılan cihazın/cihazların periyodik veya periyodik olmayan her türlü bakımları, tamir veya onarım için gerekli olan tüm yedek parçalar ve her türlü sarf malzemeleri yüklenici firma tarafından sağlanacaktır.</w:t>
      </w:r>
    </w:p>
    <w:p w:rsidR="008C1F18" w:rsidRPr="008C1F18" w:rsidRDefault="008C1F18" w:rsidP="00DB5C4C">
      <w:pPr>
        <w:pStyle w:val="ListeParagraf"/>
        <w:numPr>
          <w:ilvl w:val="2"/>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color w:val="000000"/>
          <w:sz w:val="24"/>
          <w:szCs w:val="24"/>
        </w:rPr>
        <w:t xml:space="preserve">Hizmet satın alımı yoluyla temin edilen tetkik ve tedavi maksadıyla kullanılan tıbbi cihazın/cihazların alımına ilişkin yukarıda sayılan </w:t>
      </w:r>
      <w:proofErr w:type="gramStart"/>
      <w:r w:rsidRPr="008C1F18">
        <w:rPr>
          <w:rFonts w:ascii="Times New Roman" w:hAnsi="Times New Roman"/>
          <w:color w:val="000000"/>
          <w:sz w:val="24"/>
          <w:szCs w:val="24"/>
        </w:rPr>
        <w:t>kriterler</w:t>
      </w:r>
      <w:proofErr w:type="gramEnd"/>
      <w:r w:rsidRPr="008C1F18">
        <w:rPr>
          <w:rFonts w:ascii="Times New Roman" w:hAnsi="Times New Roman"/>
          <w:color w:val="000000"/>
          <w:sz w:val="24"/>
          <w:szCs w:val="24"/>
        </w:rPr>
        <w:t xml:space="preserve"> dışında asgari teknik ve idari şartları belirleyen şartnameler, alımı yapan sağlık kurumu tarafından oluşturulacak bir komisyon aracılığıyla hazırlanacaktır. İlgili sağlık kurumu ihtiyaçları doğrultusunda ek şartlar belirleyebilecektir.</w:t>
      </w:r>
    </w:p>
    <w:p w:rsidR="008C1F18" w:rsidRPr="008C1F18" w:rsidRDefault="008C1F18" w:rsidP="00DB5C4C">
      <w:pPr>
        <w:pStyle w:val="ListeParagraf"/>
        <w:numPr>
          <w:ilvl w:val="2"/>
          <w:numId w:val="5"/>
        </w:numPr>
        <w:tabs>
          <w:tab w:val="left" w:pos="851"/>
          <w:tab w:val="left" w:pos="993"/>
          <w:tab w:val="left" w:pos="1134"/>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Tıbbi cihaz hizmet alımı yoluyla kiralanarak kuruma kurdurulacak olan cihazın/cihazların bakımı, onarımı, her türlü destek ve hizmete hazır halde tutulması için gerekli personel bulundurulması istenebilir.</w:t>
      </w:r>
    </w:p>
    <w:p w:rsidR="008C1F18" w:rsidRPr="008C1F18" w:rsidRDefault="008C1F18" w:rsidP="00DB5C4C">
      <w:pPr>
        <w:pStyle w:val="ListeParagraf"/>
        <w:numPr>
          <w:ilvl w:val="2"/>
          <w:numId w:val="5"/>
        </w:numPr>
        <w:tabs>
          <w:tab w:val="left" w:pos="851"/>
          <w:tab w:val="left" w:pos="993"/>
          <w:tab w:val="left" w:pos="1134"/>
        </w:tabs>
        <w:suppressAutoHyphens/>
        <w:spacing w:after="0" w:line="240" w:lineRule="auto"/>
        <w:ind w:left="0" w:firstLine="426"/>
        <w:jc w:val="both"/>
        <w:rPr>
          <w:rFonts w:ascii="Times New Roman" w:hAnsi="Times New Roman"/>
          <w:sz w:val="24"/>
          <w:szCs w:val="24"/>
        </w:rPr>
      </w:pPr>
      <w:r w:rsidRPr="008C1F18">
        <w:rPr>
          <w:rFonts w:ascii="Times New Roman" w:hAnsi="Times New Roman"/>
          <w:color w:val="000000"/>
          <w:sz w:val="24"/>
          <w:szCs w:val="24"/>
        </w:rPr>
        <w:t>Hizmet satın alımı, 4734 sayılı Kamu İhale Kanunu hükümleri çerçevesinde yapılacaktır.</w:t>
      </w:r>
    </w:p>
    <w:p w:rsidR="008C1F18" w:rsidRPr="008C1F18" w:rsidRDefault="008C1F18" w:rsidP="00DB5C4C">
      <w:pPr>
        <w:pStyle w:val="ListeParagraf"/>
        <w:numPr>
          <w:ilvl w:val="2"/>
          <w:numId w:val="5"/>
        </w:numPr>
        <w:tabs>
          <w:tab w:val="left" w:pos="851"/>
          <w:tab w:val="left" w:pos="1134"/>
          <w:tab w:val="left" w:pos="1276"/>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 xml:space="preserve">Tıbbi cihaz hizmet alımında yükleniciye, </w:t>
      </w:r>
      <w:proofErr w:type="spellStart"/>
      <w:r w:rsidRPr="008C1F18">
        <w:rPr>
          <w:rFonts w:ascii="Times New Roman" w:hAnsi="Times New Roman"/>
          <w:sz w:val="24"/>
          <w:szCs w:val="24"/>
        </w:rPr>
        <w:t>SUT’da</w:t>
      </w:r>
      <w:proofErr w:type="spellEnd"/>
      <w:r w:rsidRPr="008C1F18">
        <w:rPr>
          <w:rFonts w:ascii="Times New Roman" w:hAnsi="Times New Roman"/>
          <w:color w:val="0000FF"/>
          <w:sz w:val="24"/>
          <w:szCs w:val="24"/>
        </w:rPr>
        <w:t xml:space="preserve"> </w:t>
      </w:r>
      <w:r w:rsidRPr="008C1F18">
        <w:rPr>
          <w:rFonts w:ascii="Times New Roman" w:hAnsi="Times New Roman"/>
          <w:sz w:val="24"/>
          <w:szCs w:val="24"/>
        </w:rPr>
        <w:t xml:space="preserve">belirlenen fiyatları geçmemek üzere cihazın özelliğine göre çekim, tetkik, tahlil veya test gibi her işlem başına </w:t>
      </w:r>
      <w:r w:rsidRPr="008C1F18">
        <w:rPr>
          <w:rFonts w:ascii="Times New Roman" w:hAnsi="Times New Roman"/>
          <w:i/>
          <w:sz w:val="24"/>
          <w:szCs w:val="24"/>
        </w:rPr>
        <w:t>(ihalede oluşan)</w:t>
      </w:r>
      <w:r w:rsidRPr="008C1F18">
        <w:rPr>
          <w:rFonts w:ascii="Times New Roman" w:hAnsi="Times New Roman"/>
          <w:sz w:val="24"/>
          <w:szCs w:val="24"/>
        </w:rPr>
        <w:t xml:space="preserve"> bir bedelin ödenmesi ve ihale dokümanlarına ödemelerin bu yönde yapılacağına dair hükümlerin konulması gerekmektedir.</w:t>
      </w:r>
    </w:p>
    <w:p w:rsidR="008C1F18" w:rsidRPr="008C1F18" w:rsidRDefault="008C1F18" w:rsidP="00DB5C4C">
      <w:pPr>
        <w:pStyle w:val="ListeParagraf"/>
        <w:numPr>
          <w:ilvl w:val="2"/>
          <w:numId w:val="5"/>
        </w:numPr>
        <w:tabs>
          <w:tab w:val="left" w:pos="851"/>
          <w:tab w:val="left" w:pos="993"/>
          <w:tab w:val="left" w:pos="1134"/>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 xml:space="preserve">Yaklaşık maliyetin tespitinde ve ihalede teklif edilen teklif bedellerinin değerlendirilmesinde; </w:t>
      </w:r>
      <w:proofErr w:type="spellStart"/>
      <w:r w:rsidRPr="008C1F18">
        <w:rPr>
          <w:rFonts w:ascii="Times New Roman" w:hAnsi="Times New Roman"/>
          <w:sz w:val="24"/>
          <w:szCs w:val="24"/>
        </w:rPr>
        <w:t>SUT’da</w:t>
      </w:r>
      <w:proofErr w:type="spellEnd"/>
      <w:r w:rsidRPr="008C1F18">
        <w:rPr>
          <w:rFonts w:ascii="Times New Roman" w:hAnsi="Times New Roman"/>
          <w:sz w:val="24"/>
          <w:szCs w:val="24"/>
        </w:rPr>
        <w:t xml:space="preserve"> belirlenen fiyatların ve bu fiyatlardan döner sermaye işletmelerimizin Hazine hissesi, SHÇEK payı ve Merkez payı yatırdıklarının da dikkate alınması gerekmektedir.</w:t>
      </w:r>
    </w:p>
    <w:p w:rsidR="008C1F18" w:rsidRPr="008C1F18" w:rsidRDefault="008C1F18" w:rsidP="00DB5C4C">
      <w:pPr>
        <w:pStyle w:val="ListeParagraf"/>
        <w:numPr>
          <w:ilvl w:val="2"/>
          <w:numId w:val="5"/>
        </w:numPr>
        <w:tabs>
          <w:tab w:val="left" w:pos="851"/>
          <w:tab w:val="left" w:pos="993"/>
          <w:tab w:val="left" w:pos="1134"/>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Yine teklif bedellerinin değerlendirilmesinde, tekliflerin KDV hariç olarak verilip, fatura edilirken KDV oranın eklendiğinin ve ödemelerin KDV dâhil tutar üzerinden kurumlarımızca yükleniciye ödendiğinin de dikkate alınması gerekmektedir.</w:t>
      </w:r>
    </w:p>
    <w:p w:rsidR="008C1F18" w:rsidRPr="008C1F18" w:rsidRDefault="008C1F18" w:rsidP="00DB5C4C">
      <w:pPr>
        <w:pStyle w:val="ListeParagraf"/>
        <w:numPr>
          <w:ilvl w:val="2"/>
          <w:numId w:val="5"/>
        </w:numPr>
        <w:tabs>
          <w:tab w:val="left" w:pos="851"/>
          <w:tab w:val="left" w:pos="993"/>
          <w:tab w:val="left" w:pos="1134"/>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 xml:space="preserve">Radyografi, bilgisayarlı </w:t>
      </w:r>
      <w:proofErr w:type="gramStart"/>
      <w:r w:rsidRPr="008C1F18">
        <w:rPr>
          <w:rFonts w:ascii="Times New Roman" w:hAnsi="Times New Roman"/>
          <w:sz w:val="24"/>
          <w:szCs w:val="24"/>
        </w:rPr>
        <w:t>tomografi</w:t>
      </w:r>
      <w:proofErr w:type="gramEnd"/>
      <w:r w:rsidRPr="008C1F18">
        <w:rPr>
          <w:rFonts w:ascii="Times New Roman" w:hAnsi="Times New Roman"/>
          <w:sz w:val="24"/>
          <w:szCs w:val="24"/>
        </w:rPr>
        <w:t xml:space="preserve">, mamografi, </w:t>
      </w:r>
      <w:proofErr w:type="spellStart"/>
      <w:r w:rsidRPr="008C1F18">
        <w:rPr>
          <w:rFonts w:ascii="Times New Roman" w:hAnsi="Times New Roman"/>
          <w:sz w:val="24"/>
          <w:szCs w:val="24"/>
        </w:rPr>
        <w:t>floroskopi</w:t>
      </w:r>
      <w:proofErr w:type="spellEnd"/>
      <w:r w:rsidRPr="008C1F18">
        <w:rPr>
          <w:rFonts w:ascii="Times New Roman" w:hAnsi="Times New Roman"/>
          <w:sz w:val="24"/>
          <w:szCs w:val="24"/>
        </w:rPr>
        <w:t xml:space="preserve"> gibi tetkik amacıyla iyonlaştırıcı radyasyon kaynağı kullanan cihazlar için kurulum aşamasında yürürlükteki mevzuata göre lisans işlemlerinin yüklenici tarafından yürütülmesini temin etmek için ihale dokümanına hüküm konulacaktır.</w:t>
      </w:r>
    </w:p>
    <w:p w:rsidR="008C1F18" w:rsidRPr="008C1F18" w:rsidRDefault="008C1F18" w:rsidP="00DB5C4C">
      <w:pPr>
        <w:pStyle w:val="ListeParagraf"/>
        <w:numPr>
          <w:ilvl w:val="2"/>
          <w:numId w:val="5"/>
        </w:numPr>
        <w:tabs>
          <w:tab w:val="left" w:pos="851"/>
          <w:tab w:val="left" w:pos="993"/>
          <w:tab w:val="left" w:pos="1134"/>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 xml:space="preserve">Hizmet alımına konu olan cihazların ilk muayene sırasında ve hizmet alımı süresince belirli aralıklarla kalite kontrol testlerinin ve gerekli hallerde </w:t>
      </w:r>
      <w:proofErr w:type="gramStart"/>
      <w:r w:rsidRPr="008C1F18">
        <w:rPr>
          <w:rFonts w:ascii="Times New Roman" w:hAnsi="Times New Roman"/>
          <w:sz w:val="24"/>
          <w:szCs w:val="24"/>
        </w:rPr>
        <w:t>kalibrasyonlarının</w:t>
      </w:r>
      <w:proofErr w:type="gramEnd"/>
      <w:r w:rsidRPr="008C1F18">
        <w:rPr>
          <w:rFonts w:ascii="Times New Roman" w:hAnsi="Times New Roman"/>
          <w:sz w:val="24"/>
          <w:szCs w:val="24"/>
        </w:rPr>
        <w:t xml:space="preserve"> yaptırılması şartnamelerde istenecektir. Kalite kontrol testinde yeterli kalite değerlerini sağlamayan cihazların </w:t>
      </w:r>
      <w:r w:rsidRPr="008C1F18">
        <w:rPr>
          <w:rFonts w:ascii="Times New Roman" w:hAnsi="Times New Roman"/>
          <w:sz w:val="24"/>
          <w:szCs w:val="24"/>
        </w:rPr>
        <w:lastRenderedPageBreak/>
        <w:t>bütün tamir, bakım ve ayar işlemleri yüklenici firma tarafından karşılanacak, tüm düzeltici işlemlere rağmen kalite kontrol testinde istenen değerleri karşıladığı belgelendirilemeyen söz konusu cihazların muayene kabulü yapılmayacaktır.</w:t>
      </w:r>
    </w:p>
    <w:p w:rsidR="0007462C" w:rsidRDefault="00C75D59" w:rsidP="00DB5C4C">
      <w:pPr>
        <w:pStyle w:val="ListeParagraf"/>
        <w:numPr>
          <w:ilvl w:val="1"/>
          <w:numId w:val="5"/>
        </w:numPr>
        <w:tabs>
          <w:tab w:val="left" w:pos="851"/>
          <w:tab w:val="left" w:pos="993"/>
        </w:tabs>
        <w:suppressAutoHyphens/>
        <w:spacing w:after="0" w:line="240" w:lineRule="auto"/>
        <w:ind w:left="0" w:firstLine="426"/>
        <w:jc w:val="both"/>
        <w:rPr>
          <w:rFonts w:ascii="Times New Roman" w:hAnsi="Times New Roman"/>
          <w:sz w:val="24"/>
          <w:szCs w:val="24"/>
        </w:rPr>
      </w:pPr>
      <w:r w:rsidRPr="008C1F18">
        <w:rPr>
          <w:rFonts w:ascii="Times New Roman" w:hAnsi="Times New Roman"/>
          <w:sz w:val="24"/>
          <w:szCs w:val="24"/>
        </w:rPr>
        <w:t xml:space="preserve">Bir cihazın temini konusundaki planlama, ilgili idare tarafından yapılacaktır. Planlama yapılırken, varsa önceki yıllarda gerçekleşen tüketimler, hastanelerin hizmet rolü, cihazla ilgili hasta potansiyeli, cihazla ilgili uzman hekim ve diğer sağlık personelinin yeterliliği, tetkik başına düşen birim maliyetler ve diğer istatistiksel veriler gibi hususlar dikkate alınacaktır. Bu şekilde </w:t>
      </w:r>
      <w:r w:rsidR="008D088D" w:rsidRPr="008C1F18">
        <w:rPr>
          <w:rFonts w:ascii="Times New Roman" w:hAnsi="Times New Roman"/>
          <w:sz w:val="24"/>
          <w:szCs w:val="24"/>
        </w:rPr>
        <w:t xml:space="preserve">tıbbi hizmet alımına, </w:t>
      </w:r>
      <w:r w:rsidRPr="008C1F18">
        <w:rPr>
          <w:rFonts w:ascii="Times New Roman" w:hAnsi="Times New Roman"/>
          <w:sz w:val="24"/>
          <w:szCs w:val="24"/>
        </w:rPr>
        <w:t xml:space="preserve">tıbbi cihazın satın alımına, hizmet alımına veya diğer sağlık kurumlarından protokol yoluyla tedarik edilmesine karar verilecektir. </w:t>
      </w:r>
    </w:p>
    <w:p w:rsidR="0007462C" w:rsidRPr="00E37EC0" w:rsidRDefault="0007462C" w:rsidP="00DB5C4C">
      <w:pPr>
        <w:pStyle w:val="ListeParagraf"/>
        <w:numPr>
          <w:ilvl w:val="1"/>
          <w:numId w:val="5"/>
        </w:numPr>
        <w:tabs>
          <w:tab w:val="left" w:pos="851"/>
        </w:tabs>
        <w:suppressAutoHyphens/>
        <w:spacing w:after="0" w:line="240" w:lineRule="auto"/>
        <w:ind w:left="0" w:firstLine="426"/>
        <w:jc w:val="both"/>
        <w:rPr>
          <w:rFonts w:ascii="Times New Roman" w:hAnsi="Times New Roman"/>
          <w:sz w:val="24"/>
          <w:szCs w:val="24"/>
        </w:rPr>
      </w:pPr>
      <w:r w:rsidRPr="00E37EC0">
        <w:rPr>
          <w:rFonts w:ascii="Times New Roman" w:hAnsi="Times New Roman"/>
          <w:sz w:val="24"/>
          <w:szCs w:val="24"/>
        </w:rPr>
        <w:t>İlgili idare tarafından hizmet alınması düşünülen tüm tıbbi hizmetler ve tıbbi cihaz hizmetleri için “Tıbbi Cihaz ve Tıbbi Hizmet Alımı İçin Başvuru Formları” doldurularak, gerekçe raporu ile birlikte talep yazıları ekinde İl Sağlık Müdürlüğü’ne başvurulacaktır. Gerekçe raporunda ve formlarda alt maddelerde istenenlerin tamamı cevaplanacaktır;</w:t>
      </w:r>
    </w:p>
    <w:p w:rsidR="0007462C" w:rsidRPr="00A0127D" w:rsidRDefault="0007462C" w:rsidP="00152AE6">
      <w:pPr>
        <w:pStyle w:val="ListeParagraf"/>
        <w:numPr>
          <w:ilvl w:val="2"/>
          <w:numId w:val="9"/>
        </w:numPr>
        <w:tabs>
          <w:tab w:val="left" w:pos="851"/>
          <w:tab w:val="left" w:pos="1134"/>
        </w:tabs>
        <w:suppressAutoHyphens/>
        <w:spacing w:after="0" w:line="240" w:lineRule="auto"/>
        <w:jc w:val="both"/>
        <w:rPr>
          <w:rFonts w:ascii="Times New Roman" w:hAnsi="Times New Roman"/>
          <w:sz w:val="24"/>
          <w:szCs w:val="24"/>
        </w:rPr>
      </w:pPr>
      <w:r w:rsidRPr="00A0127D">
        <w:rPr>
          <w:rFonts w:ascii="Times New Roman" w:hAnsi="Times New Roman"/>
          <w:sz w:val="24"/>
          <w:szCs w:val="24"/>
        </w:rPr>
        <w:t>Hizmet alımı olarak temin edilmek istenen hizmetin kapsamı,</w:t>
      </w:r>
    </w:p>
    <w:p w:rsidR="0007462C" w:rsidRPr="00A0127D" w:rsidRDefault="0007462C" w:rsidP="00152AE6">
      <w:pPr>
        <w:pStyle w:val="ListeParagraf"/>
        <w:numPr>
          <w:ilvl w:val="2"/>
          <w:numId w:val="9"/>
        </w:numPr>
        <w:tabs>
          <w:tab w:val="left" w:pos="851"/>
        </w:tabs>
        <w:suppressAutoHyphens/>
        <w:spacing w:after="0" w:line="240" w:lineRule="auto"/>
        <w:jc w:val="both"/>
        <w:rPr>
          <w:rFonts w:ascii="Times New Roman" w:hAnsi="Times New Roman"/>
          <w:sz w:val="24"/>
          <w:szCs w:val="24"/>
        </w:rPr>
      </w:pPr>
      <w:r w:rsidRPr="00A0127D">
        <w:rPr>
          <w:rFonts w:ascii="Times New Roman" w:hAnsi="Times New Roman"/>
          <w:sz w:val="24"/>
          <w:szCs w:val="24"/>
        </w:rPr>
        <w:t>Teknik şartnamesi,</w:t>
      </w:r>
    </w:p>
    <w:p w:rsidR="0007462C" w:rsidRPr="00A0127D" w:rsidRDefault="0007462C" w:rsidP="00152AE6">
      <w:pPr>
        <w:pStyle w:val="ListeParagraf"/>
        <w:numPr>
          <w:ilvl w:val="2"/>
          <w:numId w:val="9"/>
        </w:numPr>
        <w:tabs>
          <w:tab w:val="left" w:pos="851"/>
          <w:tab w:val="left" w:pos="1134"/>
        </w:tabs>
        <w:suppressAutoHyphens/>
        <w:spacing w:after="0" w:line="240" w:lineRule="auto"/>
        <w:jc w:val="both"/>
        <w:rPr>
          <w:rFonts w:ascii="Times New Roman" w:hAnsi="Times New Roman"/>
          <w:sz w:val="24"/>
          <w:szCs w:val="24"/>
        </w:rPr>
      </w:pPr>
      <w:r w:rsidRPr="00A0127D">
        <w:rPr>
          <w:rFonts w:ascii="Times New Roman" w:hAnsi="Times New Roman"/>
          <w:sz w:val="24"/>
          <w:szCs w:val="24"/>
        </w:rPr>
        <w:t>Çalıştırılması öngörülen personel sayısı ve nitelikleri,</w:t>
      </w:r>
    </w:p>
    <w:p w:rsidR="0007462C" w:rsidRPr="00A0127D" w:rsidRDefault="0007462C" w:rsidP="00152AE6">
      <w:pPr>
        <w:pStyle w:val="ListeParagraf"/>
        <w:numPr>
          <w:ilvl w:val="2"/>
          <w:numId w:val="9"/>
        </w:numPr>
        <w:tabs>
          <w:tab w:val="left" w:pos="851"/>
          <w:tab w:val="left" w:pos="1134"/>
        </w:tabs>
        <w:suppressAutoHyphens/>
        <w:spacing w:after="0" w:line="240" w:lineRule="auto"/>
        <w:ind w:left="0" w:firstLine="709"/>
        <w:jc w:val="both"/>
        <w:rPr>
          <w:rFonts w:ascii="Times New Roman" w:hAnsi="Times New Roman"/>
          <w:sz w:val="24"/>
          <w:szCs w:val="24"/>
        </w:rPr>
      </w:pPr>
      <w:r w:rsidRPr="00A0127D">
        <w:rPr>
          <w:rFonts w:ascii="Times New Roman" w:hAnsi="Times New Roman"/>
          <w:sz w:val="24"/>
          <w:szCs w:val="24"/>
        </w:rPr>
        <w:t xml:space="preserve">Kurumda ilgili hizmet kapsamında çalışan veya eğitimi/kadrosu itibariyle çalışabilecek mevcut personel sayısı ve </w:t>
      </w:r>
      <w:proofErr w:type="gramStart"/>
      <w:r w:rsidRPr="00A0127D">
        <w:rPr>
          <w:rFonts w:ascii="Times New Roman" w:hAnsi="Times New Roman"/>
          <w:sz w:val="24"/>
          <w:szCs w:val="24"/>
        </w:rPr>
        <w:t>branşları</w:t>
      </w:r>
      <w:proofErr w:type="gramEnd"/>
      <w:r w:rsidRPr="00A0127D">
        <w:rPr>
          <w:rFonts w:ascii="Times New Roman" w:hAnsi="Times New Roman"/>
          <w:sz w:val="24"/>
          <w:szCs w:val="24"/>
        </w:rPr>
        <w:t>,</w:t>
      </w:r>
    </w:p>
    <w:p w:rsidR="0007462C" w:rsidRPr="00A0127D" w:rsidRDefault="0007462C" w:rsidP="00152AE6">
      <w:pPr>
        <w:pStyle w:val="ListeParagraf"/>
        <w:numPr>
          <w:ilvl w:val="2"/>
          <w:numId w:val="9"/>
        </w:numPr>
        <w:tabs>
          <w:tab w:val="left" w:pos="851"/>
          <w:tab w:val="left" w:pos="1134"/>
        </w:tabs>
        <w:suppressAutoHyphens/>
        <w:spacing w:after="0" w:line="240" w:lineRule="auto"/>
        <w:ind w:left="0" w:firstLine="709"/>
        <w:jc w:val="both"/>
        <w:rPr>
          <w:rFonts w:ascii="Times New Roman" w:hAnsi="Times New Roman"/>
          <w:sz w:val="24"/>
          <w:szCs w:val="24"/>
        </w:rPr>
      </w:pPr>
      <w:r w:rsidRPr="00A0127D">
        <w:rPr>
          <w:rFonts w:ascii="Times New Roman" w:hAnsi="Times New Roman"/>
          <w:sz w:val="24"/>
          <w:szCs w:val="24"/>
        </w:rPr>
        <w:t>Hizmetin kurumdaki mevcut durumu (mevcut talep ve hâlihazırda nasıl karşılandığı, verilen randevu süresi, kurulu kapasite, sevk edilen hasta sayısı, vb.),</w:t>
      </w:r>
    </w:p>
    <w:p w:rsidR="0007462C" w:rsidRPr="00A0127D" w:rsidRDefault="0007462C" w:rsidP="00152AE6">
      <w:pPr>
        <w:pStyle w:val="ListeParagraf"/>
        <w:numPr>
          <w:ilvl w:val="2"/>
          <w:numId w:val="9"/>
        </w:numPr>
        <w:tabs>
          <w:tab w:val="left" w:pos="851"/>
          <w:tab w:val="left" w:pos="1134"/>
        </w:tabs>
        <w:suppressAutoHyphens/>
        <w:spacing w:after="0" w:line="240" w:lineRule="auto"/>
        <w:jc w:val="both"/>
        <w:rPr>
          <w:rFonts w:ascii="Times New Roman" w:hAnsi="Times New Roman"/>
          <w:sz w:val="24"/>
          <w:szCs w:val="24"/>
        </w:rPr>
      </w:pPr>
      <w:r w:rsidRPr="00A0127D">
        <w:rPr>
          <w:rFonts w:ascii="Times New Roman" w:hAnsi="Times New Roman"/>
          <w:sz w:val="24"/>
          <w:szCs w:val="24"/>
        </w:rPr>
        <w:t>Hizmetin kurulu olmaması halinde kurulması için öngörülen yatırım maliyeti,</w:t>
      </w:r>
    </w:p>
    <w:p w:rsidR="0007462C" w:rsidRPr="00A0127D" w:rsidRDefault="0007462C" w:rsidP="00152AE6">
      <w:pPr>
        <w:pStyle w:val="ListeParagraf"/>
        <w:numPr>
          <w:ilvl w:val="2"/>
          <w:numId w:val="9"/>
        </w:numPr>
        <w:tabs>
          <w:tab w:val="left" w:pos="851"/>
          <w:tab w:val="left" w:pos="1134"/>
        </w:tabs>
        <w:suppressAutoHyphens/>
        <w:spacing w:after="0" w:line="240" w:lineRule="auto"/>
        <w:jc w:val="both"/>
        <w:rPr>
          <w:rFonts w:ascii="Times New Roman" w:hAnsi="Times New Roman"/>
          <w:sz w:val="24"/>
          <w:szCs w:val="24"/>
        </w:rPr>
      </w:pPr>
      <w:r w:rsidRPr="00A0127D">
        <w:rPr>
          <w:rFonts w:ascii="Times New Roman" w:hAnsi="Times New Roman"/>
          <w:sz w:val="24"/>
          <w:szCs w:val="24"/>
        </w:rPr>
        <w:t>Alımı düşünülen miktar,</w:t>
      </w:r>
    </w:p>
    <w:p w:rsidR="0007462C" w:rsidRPr="00A0127D" w:rsidRDefault="0007462C" w:rsidP="00152AE6">
      <w:pPr>
        <w:pStyle w:val="ListeParagraf"/>
        <w:numPr>
          <w:ilvl w:val="2"/>
          <w:numId w:val="9"/>
        </w:numPr>
        <w:tabs>
          <w:tab w:val="left" w:pos="851"/>
          <w:tab w:val="left" w:pos="1134"/>
        </w:tabs>
        <w:suppressAutoHyphens/>
        <w:spacing w:after="0" w:line="240" w:lineRule="auto"/>
        <w:jc w:val="both"/>
        <w:rPr>
          <w:rFonts w:ascii="Times New Roman" w:hAnsi="Times New Roman"/>
          <w:sz w:val="24"/>
          <w:szCs w:val="24"/>
        </w:rPr>
      </w:pPr>
      <w:r w:rsidRPr="00A0127D">
        <w:rPr>
          <w:rFonts w:ascii="Times New Roman" w:hAnsi="Times New Roman"/>
          <w:sz w:val="24"/>
          <w:szCs w:val="24"/>
        </w:rPr>
        <w:t>Yaklaşık maliyeti.</w:t>
      </w:r>
    </w:p>
    <w:p w:rsidR="007C2F31" w:rsidRPr="000C12C8" w:rsidRDefault="007C2F31" w:rsidP="000C12C8">
      <w:pPr>
        <w:tabs>
          <w:tab w:val="left" w:pos="851"/>
        </w:tabs>
        <w:suppressAutoHyphens/>
        <w:spacing w:after="0" w:line="240" w:lineRule="auto"/>
        <w:jc w:val="both"/>
        <w:rPr>
          <w:rFonts w:ascii="Times New Roman" w:hAnsi="Times New Roman"/>
          <w:sz w:val="24"/>
          <w:szCs w:val="24"/>
        </w:rPr>
      </w:pPr>
    </w:p>
    <w:p w:rsidR="007C2F31" w:rsidRPr="000C12C8" w:rsidRDefault="008B6B21" w:rsidP="00DB5C4C">
      <w:pPr>
        <w:pStyle w:val="Balk3"/>
        <w:numPr>
          <w:ilvl w:val="0"/>
          <w:numId w:val="6"/>
        </w:numPr>
        <w:tabs>
          <w:tab w:val="left" w:pos="567"/>
        </w:tabs>
        <w:suppressAutoHyphens/>
        <w:spacing w:before="0" w:after="0" w:line="240" w:lineRule="auto"/>
        <w:ind w:left="851" w:hanging="425"/>
        <w:rPr>
          <w:rFonts w:ascii="Times New Roman" w:hAnsi="Times New Roman"/>
          <w:sz w:val="24"/>
          <w:szCs w:val="24"/>
        </w:rPr>
      </w:pPr>
      <w:r w:rsidRPr="00E37EC0">
        <w:rPr>
          <w:rFonts w:ascii="Times New Roman" w:hAnsi="Times New Roman"/>
          <w:sz w:val="24"/>
          <w:szCs w:val="24"/>
        </w:rPr>
        <w:t xml:space="preserve">KİT </w:t>
      </w:r>
      <w:r w:rsidR="00F21EA2" w:rsidRPr="00E37EC0">
        <w:rPr>
          <w:rFonts w:ascii="Times New Roman" w:hAnsi="Times New Roman"/>
          <w:sz w:val="24"/>
          <w:szCs w:val="24"/>
        </w:rPr>
        <w:t>VEYA SARF</w:t>
      </w:r>
      <w:r w:rsidR="007E5911" w:rsidRPr="00E37EC0">
        <w:rPr>
          <w:rFonts w:ascii="Times New Roman" w:hAnsi="Times New Roman"/>
          <w:sz w:val="24"/>
          <w:szCs w:val="24"/>
        </w:rPr>
        <w:t xml:space="preserve"> </w:t>
      </w:r>
      <w:r w:rsidRPr="00E37EC0">
        <w:rPr>
          <w:rFonts w:ascii="Times New Roman" w:hAnsi="Times New Roman"/>
          <w:sz w:val="24"/>
          <w:szCs w:val="24"/>
        </w:rPr>
        <w:t>KARŞILIĞI CİHAZ KULLANMA UYGULAMASI</w:t>
      </w:r>
      <w:r w:rsidR="00467465" w:rsidRPr="00E37EC0">
        <w:rPr>
          <w:rFonts w:ascii="Times New Roman" w:hAnsi="Times New Roman"/>
          <w:sz w:val="24"/>
          <w:szCs w:val="24"/>
        </w:rPr>
        <w:t>:</w:t>
      </w:r>
    </w:p>
    <w:p w:rsidR="008B6B21" w:rsidRPr="00E37EC0" w:rsidRDefault="008B6B21" w:rsidP="00DB5C4C">
      <w:pPr>
        <w:pStyle w:val="ListeParagraf"/>
        <w:numPr>
          <w:ilvl w:val="1"/>
          <w:numId w:val="6"/>
        </w:numPr>
        <w:tabs>
          <w:tab w:val="left" w:pos="851"/>
        </w:tabs>
        <w:suppressAutoHyphens/>
        <w:spacing w:after="0" w:line="240" w:lineRule="auto"/>
        <w:ind w:left="0" w:firstLine="426"/>
        <w:jc w:val="both"/>
        <w:rPr>
          <w:rFonts w:ascii="Times New Roman" w:hAnsi="Times New Roman"/>
          <w:strike/>
          <w:sz w:val="24"/>
          <w:szCs w:val="24"/>
        </w:rPr>
      </w:pPr>
      <w:r w:rsidRPr="00E37EC0">
        <w:rPr>
          <w:rFonts w:ascii="Times New Roman" w:hAnsi="Times New Roman"/>
          <w:sz w:val="24"/>
          <w:szCs w:val="24"/>
        </w:rPr>
        <w:t xml:space="preserve">Kit </w:t>
      </w:r>
      <w:r w:rsidR="00F21EA2" w:rsidRPr="00E37EC0">
        <w:rPr>
          <w:rFonts w:ascii="Times New Roman" w:hAnsi="Times New Roman"/>
          <w:sz w:val="24"/>
          <w:szCs w:val="24"/>
        </w:rPr>
        <w:t xml:space="preserve">veya sarf </w:t>
      </w:r>
      <w:r w:rsidRPr="00E37EC0">
        <w:rPr>
          <w:rFonts w:ascii="Times New Roman" w:hAnsi="Times New Roman"/>
          <w:sz w:val="24"/>
          <w:szCs w:val="24"/>
        </w:rPr>
        <w:t xml:space="preserve">karşılığı kullanılmak üzere alımına karar verilecek cihazlar </w:t>
      </w:r>
      <w:r w:rsidR="004656D9" w:rsidRPr="00E37EC0">
        <w:rPr>
          <w:rFonts w:ascii="Times New Roman" w:hAnsi="Times New Roman"/>
          <w:sz w:val="24"/>
          <w:szCs w:val="24"/>
        </w:rPr>
        <w:t>10</w:t>
      </w:r>
      <w:r w:rsidRPr="00E37EC0">
        <w:rPr>
          <w:rFonts w:ascii="Times New Roman" w:hAnsi="Times New Roman"/>
          <w:sz w:val="24"/>
          <w:szCs w:val="24"/>
        </w:rPr>
        <w:t xml:space="preserve"> (</w:t>
      </w:r>
      <w:r w:rsidR="004656D9" w:rsidRPr="00E37EC0">
        <w:rPr>
          <w:rFonts w:ascii="Times New Roman" w:hAnsi="Times New Roman"/>
          <w:sz w:val="24"/>
          <w:szCs w:val="24"/>
        </w:rPr>
        <w:t>on</w:t>
      </w:r>
      <w:r w:rsidRPr="00E37EC0">
        <w:rPr>
          <w:rFonts w:ascii="Times New Roman" w:hAnsi="Times New Roman"/>
          <w:sz w:val="24"/>
          <w:szCs w:val="24"/>
        </w:rPr>
        <w:t>) yaşını geçmeyecek, cihazın yaşı imalat tarihi ve seri numarası ile belgelendirilecektir.</w:t>
      </w:r>
      <w:r w:rsidR="00EF001F" w:rsidRPr="00E37EC0">
        <w:rPr>
          <w:rFonts w:ascii="Times New Roman" w:hAnsi="Times New Roman"/>
          <w:sz w:val="24"/>
          <w:szCs w:val="24"/>
        </w:rPr>
        <w:t xml:space="preserve"> Hizmet alımının bir yıldan fazla süreyi aşması halinde, sözleşme süresi sonunda cihazın yaşının </w:t>
      </w:r>
      <w:r w:rsidR="004656D9" w:rsidRPr="00E37EC0">
        <w:rPr>
          <w:rFonts w:ascii="Times New Roman" w:hAnsi="Times New Roman"/>
          <w:sz w:val="24"/>
          <w:szCs w:val="24"/>
        </w:rPr>
        <w:t>10</w:t>
      </w:r>
      <w:r w:rsidR="00EF001F" w:rsidRPr="00E37EC0">
        <w:rPr>
          <w:rFonts w:ascii="Times New Roman" w:hAnsi="Times New Roman"/>
          <w:sz w:val="24"/>
          <w:szCs w:val="24"/>
        </w:rPr>
        <w:t xml:space="preserve"> yılı geçmemiş olmasına dikkat edilecektir.</w:t>
      </w:r>
    </w:p>
    <w:p w:rsidR="00EF001F" w:rsidRPr="009234E4" w:rsidRDefault="004656D9" w:rsidP="00DB5C4C">
      <w:pPr>
        <w:pStyle w:val="ListeParagraf"/>
        <w:numPr>
          <w:ilvl w:val="1"/>
          <w:numId w:val="6"/>
        </w:numPr>
        <w:tabs>
          <w:tab w:val="left" w:pos="851"/>
        </w:tabs>
        <w:suppressAutoHyphens/>
        <w:spacing w:after="0" w:line="240" w:lineRule="auto"/>
        <w:ind w:left="0" w:firstLine="426"/>
        <w:jc w:val="both"/>
        <w:rPr>
          <w:rFonts w:ascii="Times New Roman" w:hAnsi="Times New Roman"/>
          <w:sz w:val="24"/>
          <w:szCs w:val="24"/>
        </w:rPr>
      </w:pPr>
      <w:r w:rsidRPr="009234E4">
        <w:rPr>
          <w:rFonts w:ascii="Times New Roman" w:hAnsi="Times New Roman"/>
          <w:sz w:val="24"/>
          <w:szCs w:val="24"/>
        </w:rPr>
        <w:t>Şartnamelerde c</w:t>
      </w:r>
      <w:r w:rsidR="004A7096" w:rsidRPr="009234E4">
        <w:rPr>
          <w:rFonts w:ascii="Times New Roman" w:hAnsi="Times New Roman"/>
          <w:sz w:val="24"/>
          <w:szCs w:val="24"/>
        </w:rPr>
        <w:t>ihazın çalışmadığı günler için ücret ödenmemesi ve ceza kesilmesine ilişkin hükümler yer al</w:t>
      </w:r>
      <w:r w:rsidR="00B34680" w:rsidRPr="009234E4">
        <w:rPr>
          <w:rFonts w:ascii="Times New Roman" w:hAnsi="Times New Roman"/>
          <w:sz w:val="24"/>
          <w:szCs w:val="24"/>
        </w:rPr>
        <w:t>acaktır</w:t>
      </w:r>
      <w:r w:rsidR="004A7096" w:rsidRPr="009234E4">
        <w:rPr>
          <w:rFonts w:ascii="Times New Roman" w:hAnsi="Times New Roman"/>
          <w:sz w:val="24"/>
          <w:szCs w:val="24"/>
        </w:rPr>
        <w:t xml:space="preserve">. </w:t>
      </w:r>
      <w:r w:rsidR="00EF7E27" w:rsidRPr="009234E4">
        <w:rPr>
          <w:rFonts w:ascii="Times New Roman" w:hAnsi="Times New Roman"/>
          <w:sz w:val="24"/>
          <w:szCs w:val="24"/>
        </w:rPr>
        <w:t>Cihazların çalışmaması sebebi ile hastane hizmetlerinin aksaması halinde alternatif uygulamalar önceden belirlen</w:t>
      </w:r>
      <w:r w:rsidR="00B34680" w:rsidRPr="009234E4">
        <w:rPr>
          <w:rFonts w:ascii="Times New Roman" w:hAnsi="Times New Roman"/>
          <w:sz w:val="24"/>
          <w:szCs w:val="24"/>
        </w:rPr>
        <w:t>ecektir</w:t>
      </w:r>
      <w:r w:rsidR="00EF7E27" w:rsidRPr="009234E4">
        <w:rPr>
          <w:rFonts w:ascii="Times New Roman" w:hAnsi="Times New Roman"/>
          <w:sz w:val="24"/>
          <w:szCs w:val="24"/>
        </w:rPr>
        <w:t>.</w:t>
      </w:r>
    </w:p>
    <w:p w:rsidR="002A7C1C" w:rsidRPr="009234E4" w:rsidRDefault="002A7C1C" w:rsidP="00DB5C4C">
      <w:pPr>
        <w:pStyle w:val="ListeParagraf"/>
        <w:numPr>
          <w:ilvl w:val="1"/>
          <w:numId w:val="6"/>
        </w:numPr>
        <w:tabs>
          <w:tab w:val="left" w:pos="851"/>
        </w:tabs>
        <w:suppressAutoHyphens/>
        <w:spacing w:after="0" w:line="240" w:lineRule="auto"/>
        <w:ind w:left="0" w:firstLine="426"/>
        <w:jc w:val="both"/>
        <w:rPr>
          <w:rFonts w:ascii="Times New Roman" w:hAnsi="Times New Roman"/>
          <w:sz w:val="24"/>
          <w:szCs w:val="24"/>
        </w:rPr>
      </w:pPr>
      <w:r w:rsidRPr="009234E4">
        <w:rPr>
          <w:rFonts w:ascii="Times New Roman" w:hAnsi="Times New Roman"/>
          <w:sz w:val="24"/>
          <w:szCs w:val="24"/>
        </w:rPr>
        <w:t>Kit</w:t>
      </w:r>
      <w:r w:rsidR="00253494" w:rsidRPr="009234E4">
        <w:rPr>
          <w:rFonts w:ascii="Times New Roman" w:hAnsi="Times New Roman"/>
          <w:sz w:val="24"/>
          <w:szCs w:val="24"/>
        </w:rPr>
        <w:t>ler ve sarf malzemeleri</w:t>
      </w:r>
      <w:r w:rsidRPr="009234E4">
        <w:rPr>
          <w:rFonts w:ascii="Times New Roman" w:hAnsi="Times New Roman"/>
          <w:sz w:val="24"/>
          <w:szCs w:val="24"/>
        </w:rPr>
        <w:t xml:space="preserve"> “Vücut Dışında Kullanılan Tıbbî Tanı Cihazları Yönetmeli</w:t>
      </w:r>
      <w:r w:rsidR="00EF7E27" w:rsidRPr="009234E4">
        <w:rPr>
          <w:rFonts w:ascii="Times New Roman" w:hAnsi="Times New Roman"/>
          <w:sz w:val="24"/>
          <w:szCs w:val="24"/>
        </w:rPr>
        <w:t>ği” ne uygun şekilde üretilmiş</w:t>
      </w:r>
      <w:r w:rsidRPr="009234E4">
        <w:rPr>
          <w:rFonts w:ascii="Times New Roman" w:hAnsi="Times New Roman"/>
          <w:sz w:val="24"/>
          <w:szCs w:val="24"/>
        </w:rPr>
        <w:t xml:space="preserve"> veya ithal edilmiş ol</w:t>
      </w:r>
      <w:r w:rsidR="00B34680" w:rsidRPr="009234E4">
        <w:rPr>
          <w:rFonts w:ascii="Times New Roman" w:hAnsi="Times New Roman"/>
          <w:sz w:val="24"/>
          <w:szCs w:val="24"/>
        </w:rPr>
        <w:t>acaktır</w:t>
      </w:r>
      <w:r w:rsidRPr="009234E4">
        <w:rPr>
          <w:rFonts w:ascii="Times New Roman" w:hAnsi="Times New Roman"/>
          <w:sz w:val="24"/>
          <w:szCs w:val="24"/>
        </w:rPr>
        <w:t>.</w:t>
      </w:r>
    </w:p>
    <w:p w:rsidR="008B6B21" w:rsidRPr="009234E4" w:rsidRDefault="008B6B21" w:rsidP="00DB5C4C">
      <w:pPr>
        <w:pStyle w:val="ListeParagraf"/>
        <w:numPr>
          <w:ilvl w:val="1"/>
          <w:numId w:val="6"/>
        </w:numPr>
        <w:tabs>
          <w:tab w:val="left" w:pos="851"/>
        </w:tabs>
        <w:suppressAutoHyphens/>
        <w:spacing w:after="0" w:line="240" w:lineRule="auto"/>
        <w:ind w:left="0" w:firstLine="426"/>
        <w:jc w:val="both"/>
        <w:rPr>
          <w:rFonts w:ascii="Times New Roman" w:hAnsi="Times New Roman"/>
          <w:sz w:val="24"/>
          <w:szCs w:val="24"/>
        </w:rPr>
      </w:pPr>
      <w:r w:rsidRPr="009234E4">
        <w:rPr>
          <w:rFonts w:ascii="Times New Roman" w:hAnsi="Times New Roman"/>
          <w:sz w:val="24"/>
          <w:szCs w:val="24"/>
        </w:rPr>
        <w:t xml:space="preserve">Cihazlarda iç ve dış kalite </w:t>
      </w:r>
      <w:r w:rsidR="00253494" w:rsidRPr="009234E4">
        <w:rPr>
          <w:rFonts w:ascii="Times New Roman" w:hAnsi="Times New Roman"/>
          <w:sz w:val="24"/>
          <w:szCs w:val="24"/>
        </w:rPr>
        <w:t xml:space="preserve">kontrol </w:t>
      </w:r>
      <w:r w:rsidRPr="009234E4">
        <w:rPr>
          <w:rFonts w:ascii="Times New Roman" w:hAnsi="Times New Roman"/>
          <w:sz w:val="24"/>
          <w:szCs w:val="24"/>
        </w:rPr>
        <w:t>programları bulunacak ve bunlar için gerekli kalite kontrol kitleri ile dış kalite kayıt giderleri firma tarafından karşılanacaktır. Şartnamelere ödemelerin gerçekleşen test sayıları üzerinden yapılacağına ilişkin hükümler konulacaktır.</w:t>
      </w:r>
    </w:p>
    <w:p w:rsidR="008B6B21" w:rsidRPr="009234E4" w:rsidRDefault="00F21EA2" w:rsidP="00DB5C4C">
      <w:pPr>
        <w:pStyle w:val="ListeParagraf"/>
        <w:numPr>
          <w:ilvl w:val="1"/>
          <w:numId w:val="6"/>
        </w:numPr>
        <w:tabs>
          <w:tab w:val="left" w:pos="851"/>
        </w:tabs>
        <w:suppressAutoHyphens/>
        <w:spacing w:after="0" w:line="240" w:lineRule="auto"/>
        <w:ind w:left="0" w:firstLine="426"/>
        <w:jc w:val="both"/>
        <w:rPr>
          <w:rFonts w:ascii="Times New Roman" w:hAnsi="Times New Roman"/>
          <w:sz w:val="24"/>
          <w:szCs w:val="24"/>
        </w:rPr>
      </w:pPr>
      <w:r w:rsidRPr="009234E4">
        <w:rPr>
          <w:rFonts w:ascii="Times New Roman" w:hAnsi="Times New Roman"/>
          <w:sz w:val="24"/>
          <w:szCs w:val="24"/>
        </w:rPr>
        <w:t>Kit karşılığı kullanılacak c</w:t>
      </w:r>
      <w:r w:rsidR="008B6B21" w:rsidRPr="009234E4">
        <w:rPr>
          <w:rFonts w:ascii="Times New Roman" w:hAnsi="Times New Roman"/>
          <w:sz w:val="24"/>
          <w:szCs w:val="24"/>
        </w:rPr>
        <w:t xml:space="preserve">ihazların test kapasitesi belirtilirken </w:t>
      </w:r>
      <w:proofErr w:type="spellStart"/>
      <w:r w:rsidR="008B6B21" w:rsidRPr="009234E4">
        <w:rPr>
          <w:rFonts w:ascii="Times New Roman" w:hAnsi="Times New Roman"/>
          <w:sz w:val="24"/>
          <w:szCs w:val="24"/>
        </w:rPr>
        <w:t>fotometrik</w:t>
      </w:r>
      <w:proofErr w:type="spellEnd"/>
      <w:r w:rsidR="008B6B21" w:rsidRPr="009234E4">
        <w:rPr>
          <w:rFonts w:ascii="Times New Roman" w:hAnsi="Times New Roman"/>
          <w:sz w:val="24"/>
          <w:szCs w:val="24"/>
        </w:rPr>
        <w:t xml:space="preserve"> ve ISE ünitelerinin saatlik test sayısı ve toplam test sayısı </w:t>
      </w:r>
      <w:r w:rsidR="00543C98" w:rsidRPr="009234E4">
        <w:rPr>
          <w:rFonts w:ascii="Times New Roman" w:hAnsi="Times New Roman"/>
          <w:sz w:val="24"/>
          <w:szCs w:val="24"/>
        </w:rPr>
        <w:t xml:space="preserve">asgari değerleri </w:t>
      </w:r>
      <w:r w:rsidR="008B6B21" w:rsidRPr="009234E4">
        <w:rPr>
          <w:rFonts w:ascii="Times New Roman" w:hAnsi="Times New Roman"/>
          <w:sz w:val="24"/>
          <w:szCs w:val="24"/>
        </w:rPr>
        <w:t>açık olarak belirtilecektir.</w:t>
      </w:r>
      <w:r w:rsidR="00186094" w:rsidRPr="009234E4">
        <w:rPr>
          <w:rFonts w:ascii="Times New Roman" w:hAnsi="Times New Roman"/>
          <w:sz w:val="24"/>
          <w:szCs w:val="24"/>
        </w:rPr>
        <w:t xml:space="preserve"> İlgili cihazların şartnamede belirlenen hususları sağlaması halinde muayene raporu ödemeye esas evraklar içerisinde değerlendirilecektir.</w:t>
      </w:r>
    </w:p>
    <w:p w:rsidR="008B6B21" w:rsidRPr="009234E4" w:rsidRDefault="008B6B21" w:rsidP="00DB5C4C">
      <w:pPr>
        <w:pStyle w:val="ListeParagraf"/>
        <w:numPr>
          <w:ilvl w:val="1"/>
          <w:numId w:val="6"/>
        </w:numPr>
        <w:tabs>
          <w:tab w:val="left" w:pos="851"/>
        </w:tabs>
        <w:suppressAutoHyphens/>
        <w:spacing w:after="0" w:line="240" w:lineRule="auto"/>
        <w:ind w:left="0" w:firstLine="426"/>
        <w:jc w:val="both"/>
        <w:rPr>
          <w:rFonts w:ascii="Times New Roman" w:hAnsi="Times New Roman"/>
          <w:sz w:val="24"/>
          <w:szCs w:val="24"/>
        </w:rPr>
      </w:pPr>
      <w:r w:rsidRPr="009234E4">
        <w:rPr>
          <w:rFonts w:ascii="Times New Roman" w:hAnsi="Times New Roman"/>
          <w:sz w:val="24"/>
          <w:szCs w:val="24"/>
        </w:rPr>
        <w:t>Poliklinik ve yatak kapasitesi yüksek hastaneler iş yükünü azaltmak ve olası arızalarda işlemlerin durmasını önlemek amacıyla yüksek kapasiteli tek cihaz yerine, birimlere özgü (acil ve poliklinik) birden fazla cihaz edinebileceklerdir. Bu istemler yapılırken, alınacak cihazların günde en az 2 saat çalışacağı düşünülmeli, yıllık toplam test sayısı</w:t>
      </w:r>
      <w:r w:rsidRPr="000C12C8">
        <w:rPr>
          <w:rFonts w:ascii="Times New Roman" w:hAnsi="Times New Roman"/>
          <w:sz w:val="24"/>
          <w:szCs w:val="24"/>
        </w:rPr>
        <w:t xml:space="preserve"> </w:t>
      </w:r>
      <w:r w:rsidRPr="009234E4">
        <w:rPr>
          <w:rFonts w:ascii="Times New Roman" w:hAnsi="Times New Roman"/>
          <w:sz w:val="24"/>
          <w:szCs w:val="24"/>
        </w:rPr>
        <w:t xml:space="preserve">250 gün üzerinden hesaplanmalı ve gereksiz yere ihtiyaçtan yüksek kapasiteli cihazlar </w:t>
      </w:r>
      <w:r w:rsidR="00FE6B3F" w:rsidRPr="009234E4">
        <w:rPr>
          <w:rFonts w:ascii="Times New Roman" w:hAnsi="Times New Roman"/>
          <w:sz w:val="24"/>
          <w:szCs w:val="24"/>
        </w:rPr>
        <w:t>istenilmemelidir.</w:t>
      </w:r>
    </w:p>
    <w:p w:rsidR="008B6B21" w:rsidRPr="009234E4" w:rsidRDefault="008B6B21" w:rsidP="00DB5C4C">
      <w:pPr>
        <w:pStyle w:val="ListeParagraf"/>
        <w:numPr>
          <w:ilvl w:val="1"/>
          <w:numId w:val="6"/>
        </w:numPr>
        <w:tabs>
          <w:tab w:val="left" w:pos="851"/>
        </w:tabs>
        <w:suppressAutoHyphens/>
        <w:spacing w:after="0" w:line="240" w:lineRule="auto"/>
        <w:ind w:left="0" w:firstLine="426"/>
        <w:jc w:val="both"/>
        <w:rPr>
          <w:rFonts w:ascii="Times New Roman" w:hAnsi="Times New Roman"/>
          <w:sz w:val="24"/>
          <w:szCs w:val="24"/>
        </w:rPr>
      </w:pPr>
      <w:r w:rsidRPr="009234E4">
        <w:rPr>
          <w:rFonts w:ascii="Times New Roman" w:hAnsi="Times New Roman"/>
          <w:sz w:val="24"/>
          <w:szCs w:val="24"/>
        </w:rPr>
        <w:t>Ayaktan tedavi kurumları</w:t>
      </w:r>
      <w:r w:rsidR="00CA0022" w:rsidRPr="009234E4">
        <w:rPr>
          <w:rFonts w:ascii="Times New Roman" w:hAnsi="Times New Roman"/>
          <w:sz w:val="24"/>
          <w:szCs w:val="24"/>
        </w:rPr>
        <w:t>,</w:t>
      </w:r>
      <w:r w:rsidRPr="009234E4">
        <w:rPr>
          <w:rFonts w:ascii="Times New Roman" w:hAnsi="Times New Roman"/>
          <w:sz w:val="24"/>
          <w:szCs w:val="24"/>
        </w:rPr>
        <w:t xml:space="preserve"> </w:t>
      </w:r>
      <w:r w:rsidR="00F14025" w:rsidRPr="009234E4">
        <w:rPr>
          <w:rFonts w:ascii="Times New Roman" w:hAnsi="Times New Roman"/>
          <w:sz w:val="24"/>
          <w:szCs w:val="24"/>
        </w:rPr>
        <w:t>C,</w:t>
      </w:r>
      <w:r w:rsidR="00CA0022" w:rsidRPr="009234E4">
        <w:rPr>
          <w:rFonts w:ascii="Times New Roman" w:hAnsi="Times New Roman"/>
          <w:sz w:val="24"/>
          <w:szCs w:val="24"/>
        </w:rPr>
        <w:t xml:space="preserve"> </w:t>
      </w:r>
      <w:r w:rsidR="00F14025" w:rsidRPr="009234E4">
        <w:rPr>
          <w:rFonts w:ascii="Times New Roman" w:hAnsi="Times New Roman"/>
          <w:sz w:val="24"/>
          <w:szCs w:val="24"/>
        </w:rPr>
        <w:t>D ve E sınıfı</w:t>
      </w:r>
      <w:r w:rsidRPr="009234E4">
        <w:rPr>
          <w:rFonts w:ascii="Times New Roman" w:hAnsi="Times New Roman"/>
          <w:sz w:val="24"/>
          <w:szCs w:val="24"/>
        </w:rPr>
        <w:t xml:space="preserve"> hastaneler 18 parametre üzerinde kan sayım cihazı istemi yapamazlar. </w:t>
      </w:r>
      <w:proofErr w:type="spellStart"/>
      <w:r w:rsidRPr="009234E4">
        <w:rPr>
          <w:rFonts w:ascii="Times New Roman" w:hAnsi="Times New Roman"/>
          <w:sz w:val="24"/>
          <w:szCs w:val="24"/>
        </w:rPr>
        <w:t>Retikülosit</w:t>
      </w:r>
      <w:proofErr w:type="spellEnd"/>
      <w:r w:rsidRPr="009234E4">
        <w:rPr>
          <w:rFonts w:ascii="Times New Roman" w:hAnsi="Times New Roman"/>
          <w:sz w:val="24"/>
          <w:szCs w:val="24"/>
        </w:rPr>
        <w:t xml:space="preserve"> sayan cihaz istemi diğerlerinden ayrı yapıl</w:t>
      </w:r>
      <w:r w:rsidR="00965947" w:rsidRPr="009234E4">
        <w:rPr>
          <w:rFonts w:ascii="Times New Roman" w:hAnsi="Times New Roman"/>
          <w:sz w:val="24"/>
          <w:szCs w:val="24"/>
        </w:rPr>
        <w:t>acaktır.</w:t>
      </w:r>
    </w:p>
    <w:p w:rsidR="008B6B21" w:rsidRPr="009234E4" w:rsidRDefault="00F14025" w:rsidP="00DB5C4C">
      <w:pPr>
        <w:pStyle w:val="ListeParagraf"/>
        <w:numPr>
          <w:ilvl w:val="1"/>
          <w:numId w:val="6"/>
        </w:numPr>
        <w:tabs>
          <w:tab w:val="left" w:pos="851"/>
        </w:tabs>
        <w:suppressAutoHyphens/>
        <w:spacing w:after="0" w:line="240" w:lineRule="auto"/>
        <w:ind w:left="0" w:firstLine="426"/>
        <w:jc w:val="both"/>
        <w:rPr>
          <w:rFonts w:ascii="Times New Roman" w:hAnsi="Times New Roman"/>
          <w:sz w:val="24"/>
          <w:szCs w:val="24"/>
        </w:rPr>
      </w:pPr>
      <w:r w:rsidRPr="009234E4">
        <w:rPr>
          <w:rFonts w:ascii="Times New Roman" w:hAnsi="Times New Roman"/>
          <w:sz w:val="24"/>
          <w:szCs w:val="24"/>
        </w:rPr>
        <w:t>T</w:t>
      </w:r>
      <w:r w:rsidR="008B6B21" w:rsidRPr="009234E4">
        <w:rPr>
          <w:rFonts w:ascii="Times New Roman" w:hAnsi="Times New Roman"/>
          <w:sz w:val="24"/>
          <w:szCs w:val="24"/>
        </w:rPr>
        <w:t xml:space="preserve">üm sağlık kurum ve kuruluşlarında kit </w:t>
      </w:r>
      <w:r w:rsidR="0058479A" w:rsidRPr="009234E4">
        <w:rPr>
          <w:rFonts w:ascii="Times New Roman" w:hAnsi="Times New Roman"/>
          <w:sz w:val="24"/>
          <w:szCs w:val="24"/>
        </w:rPr>
        <w:t xml:space="preserve">veya sarf </w:t>
      </w:r>
      <w:r w:rsidR="008B6B21" w:rsidRPr="009234E4">
        <w:rPr>
          <w:rFonts w:ascii="Times New Roman" w:hAnsi="Times New Roman"/>
          <w:sz w:val="24"/>
          <w:szCs w:val="24"/>
        </w:rPr>
        <w:t>karşılığı cihaz kullanılması amacıyla ihaleye çıkmak için; Sağlık Uygulama Tebliğlerinde belirtilen fiyatları ve toplam poliklinik ile test ve analiz sayılarını kullanarak maliyet-etkililik ve fayda k</w:t>
      </w:r>
      <w:r w:rsidR="00F30D04" w:rsidRPr="009234E4">
        <w:rPr>
          <w:rFonts w:ascii="Times New Roman" w:hAnsi="Times New Roman"/>
          <w:sz w:val="24"/>
          <w:szCs w:val="24"/>
        </w:rPr>
        <w:t>ıstasları</w:t>
      </w:r>
      <w:r w:rsidR="008B6B21" w:rsidRPr="009234E4">
        <w:rPr>
          <w:rFonts w:ascii="Times New Roman" w:hAnsi="Times New Roman"/>
          <w:sz w:val="24"/>
          <w:szCs w:val="24"/>
        </w:rPr>
        <w:t xml:space="preserve"> </w:t>
      </w:r>
      <w:r w:rsidR="00F30D04" w:rsidRPr="009234E4">
        <w:rPr>
          <w:rFonts w:ascii="Times New Roman" w:hAnsi="Times New Roman"/>
          <w:sz w:val="24"/>
          <w:szCs w:val="24"/>
        </w:rPr>
        <w:t>kullanıl</w:t>
      </w:r>
      <w:r w:rsidR="00965947" w:rsidRPr="009234E4">
        <w:rPr>
          <w:rFonts w:ascii="Times New Roman" w:hAnsi="Times New Roman"/>
          <w:sz w:val="24"/>
          <w:szCs w:val="24"/>
        </w:rPr>
        <w:t>acaktır</w:t>
      </w:r>
      <w:r w:rsidR="00F30D04" w:rsidRPr="009234E4">
        <w:rPr>
          <w:rFonts w:ascii="Times New Roman" w:hAnsi="Times New Roman"/>
          <w:sz w:val="24"/>
          <w:szCs w:val="24"/>
        </w:rPr>
        <w:t xml:space="preserve">. Bu </w:t>
      </w:r>
      <w:r w:rsidR="00F30D04" w:rsidRPr="009234E4">
        <w:rPr>
          <w:rFonts w:ascii="Times New Roman" w:hAnsi="Times New Roman"/>
          <w:sz w:val="24"/>
          <w:szCs w:val="24"/>
        </w:rPr>
        <w:lastRenderedPageBreak/>
        <w:t xml:space="preserve">kıstaslar </w:t>
      </w:r>
      <w:r w:rsidR="008B6B21" w:rsidRPr="009234E4">
        <w:rPr>
          <w:rFonts w:ascii="Times New Roman" w:hAnsi="Times New Roman"/>
          <w:sz w:val="24"/>
          <w:szCs w:val="24"/>
        </w:rPr>
        <w:t>yardımıyla; biyokimya analizörü, hepatit testleri, kan sayım cihazı, idrar analizörü, TORCH grubu testleri, ELİSA sistem analizleri ve benzerlerine ait ihtiyaç duyulan ve ihale edecekleri test miktarı sayısını, sağlık hizmetinin aksamasına da meydan vermeyecek şekilde belirleyeceklerdir.</w:t>
      </w:r>
    </w:p>
    <w:p w:rsidR="008B6B21" w:rsidRPr="009234E4" w:rsidRDefault="00A5641F" w:rsidP="00DB5C4C">
      <w:pPr>
        <w:pStyle w:val="ListeParagraf"/>
        <w:numPr>
          <w:ilvl w:val="1"/>
          <w:numId w:val="6"/>
        </w:numPr>
        <w:tabs>
          <w:tab w:val="left" w:pos="851"/>
        </w:tabs>
        <w:suppressAutoHyphens/>
        <w:spacing w:after="0" w:line="240" w:lineRule="auto"/>
        <w:ind w:left="0" w:firstLine="426"/>
        <w:jc w:val="both"/>
        <w:rPr>
          <w:rFonts w:ascii="Times New Roman" w:hAnsi="Times New Roman"/>
          <w:sz w:val="24"/>
          <w:szCs w:val="24"/>
        </w:rPr>
      </w:pPr>
      <w:r w:rsidRPr="009234E4">
        <w:rPr>
          <w:rFonts w:ascii="Times New Roman" w:hAnsi="Times New Roman"/>
          <w:sz w:val="24"/>
          <w:szCs w:val="24"/>
        </w:rPr>
        <w:t xml:space="preserve">Kit karşılığı cihaz kullanma alımı </w:t>
      </w:r>
      <w:r w:rsidR="008B6B21" w:rsidRPr="009234E4">
        <w:rPr>
          <w:rFonts w:ascii="Times New Roman" w:hAnsi="Times New Roman"/>
          <w:sz w:val="24"/>
          <w:szCs w:val="24"/>
        </w:rPr>
        <w:t>yapılabilmesi için cihazların yerleştirileceği kuruluşlarda sorumlu olarak Biyokimya</w:t>
      </w:r>
      <w:r w:rsidR="00543C98" w:rsidRPr="009234E4">
        <w:rPr>
          <w:rFonts w:ascii="Times New Roman" w:hAnsi="Times New Roman"/>
          <w:sz w:val="24"/>
          <w:szCs w:val="24"/>
        </w:rPr>
        <w:t xml:space="preserve"> veya </w:t>
      </w:r>
      <w:r w:rsidR="008B6B21" w:rsidRPr="009234E4">
        <w:rPr>
          <w:rFonts w:ascii="Times New Roman" w:hAnsi="Times New Roman"/>
          <w:sz w:val="24"/>
          <w:szCs w:val="24"/>
        </w:rPr>
        <w:t>Mikrobiyoloji Uzmanı</w:t>
      </w:r>
      <w:r w:rsidR="007E5911" w:rsidRPr="009234E4">
        <w:rPr>
          <w:rFonts w:ascii="Times New Roman" w:hAnsi="Times New Roman"/>
          <w:sz w:val="24"/>
          <w:szCs w:val="24"/>
        </w:rPr>
        <w:t>,</w:t>
      </w:r>
      <w:r w:rsidR="008B6B21" w:rsidRPr="009234E4">
        <w:rPr>
          <w:rFonts w:ascii="Times New Roman" w:hAnsi="Times New Roman"/>
          <w:sz w:val="24"/>
          <w:szCs w:val="24"/>
        </w:rPr>
        <w:t xml:space="preserve"> </w:t>
      </w:r>
      <w:r w:rsidR="007E5911" w:rsidRPr="009234E4">
        <w:rPr>
          <w:rFonts w:ascii="Times New Roman" w:hAnsi="Times New Roman"/>
          <w:sz w:val="24"/>
          <w:szCs w:val="24"/>
        </w:rPr>
        <w:t>Biyokimya</w:t>
      </w:r>
      <w:r w:rsidR="00543C98" w:rsidRPr="009234E4">
        <w:rPr>
          <w:rFonts w:ascii="Times New Roman" w:hAnsi="Times New Roman"/>
          <w:sz w:val="24"/>
          <w:szCs w:val="24"/>
        </w:rPr>
        <w:t xml:space="preserve"> veya </w:t>
      </w:r>
      <w:r w:rsidR="007E5911" w:rsidRPr="009234E4">
        <w:rPr>
          <w:rFonts w:ascii="Times New Roman" w:hAnsi="Times New Roman"/>
          <w:sz w:val="24"/>
          <w:szCs w:val="24"/>
        </w:rPr>
        <w:t xml:space="preserve">Mikrobiyoloji doktorası yapan personel </w:t>
      </w:r>
      <w:r w:rsidR="008B6B21" w:rsidRPr="009234E4">
        <w:rPr>
          <w:rFonts w:ascii="Times New Roman" w:hAnsi="Times New Roman"/>
          <w:sz w:val="24"/>
          <w:szCs w:val="24"/>
        </w:rPr>
        <w:t xml:space="preserve">belirlenecek, ilgili personelin olmadığı kuruluşlarda İl </w:t>
      </w:r>
      <w:r w:rsidR="00EF4283" w:rsidRPr="009234E4">
        <w:rPr>
          <w:rFonts w:ascii="Times New Roman" w:hAnsi="Times New Roman"/>
          <w:sz w:val="24"/>
          <w:szCs w:val="24"/>
        </w:rPr>
        <w:t>Sağlık Müdür</w:t>
      </w:r>
      <w:r w:rsidR="008B6B21" w:rsidRPr="009234E4">
        <w:rPr>
          <w:rFonts w:ascii="Times New Roman" w:hAnsi="Times New Roman"/>
          <w:sz w:val="24"/>
          <w:szCs w:val="24"/>
        </w:rPr>
        <w:t xml:space="preserve">lüğünce, </w:t>
      </w:r>
      <w:r w:rsidR="0058479A" w:rsidRPr="009234E4">
        <w:rPr>
          <w:rFonts w:ascii="Times New Roman" w:hAnsi="Times New Roman"/>
          <w:sz w:val="24"/>
          <w:szCs w:val="24"/>
        </w:rPr>
        <w:t>yukarıda belirtilen personelden</w:t>
      </w:r>
      <w:r w:rsidR="008B6B21" w:rsidRPr="009234E4">
        <w:rPr>
          <w:rFonts w:ascii="Times New Roman" w:hAnsi="Times New Roman"/>
          <w:sz w:val="24"/>
          <w:szCs w:val="24"/>
        </w:rPr>
        <w:t xml:space="preserve"> bulunan sağlık kuruluşlarından sorumlu </w:t>
      </w:r>
      <w:r w:rsidR="0058479A" w:rsidRPr="009234E4">
        <w:rPr>
          <w:rFonts w:ascii="Times New Roman" w:hAnsi="Times New Roman"/>
          <w:sz w:val="24"/>
          <w:szCs w:val="24"/>
        </w:rPr>
        <w:t>personel</w:t>
      </w:r>
      <w:r w:rsidR="008B6B21" w:rsidRPr="009234E4">
        <w:rPr>
          <w:rFonts w:ascii="Times New Roman" w:hAnsi="Times New Roman"/>
          <w:sz w:val="24"/>
          <w:szCs w:val="24"/>
        </w:rPr>
        <w:t xml:space="preserve"> görevlendirilecektir.</w:t>
      </w:r>
      <w:r w:rsidRPr="009234E4">
        <w:rPr>
          <w:rFonts w:ascii="Times New Roman" w:hAnsi="Times New Roman"/>
          <w:sz w:val="24"/>
          <w:szCs w:val="24"/>
        </w:rPr>
        <w:t xml:space="preserve"> Sarf karşılığı cihaz kullanımı için ilgili uzman doktor kurumda yok ise alım yapılmayacaktır.</w:t>
      </w:r>
    </w:p>
    <w:p w:rsidR="00015D5F" w:rsidRPr="007C2F31" w:rsidRDefault="00015D5F" w:rsidP="007C2F31">
      <w:pPr>
        <w:pStyle w:val="ListeParagraf"/>
        <w:tabs>
          <w:tab w:val="left" w:pos="851"/>
        </w:tabs>
        <w:suppressAutoHyphens/>
        <w:spacing w:after="0" w:line="240" w:lineRule="auto"/>
        <w:ind w:left="851"/>
        <w:jc w:val="both"/>
        <w:rPr>
          <w:rFonts w:ascii="Times New Roman" w:hAnsi="Times New Roman"/>
          <w:sz w:val="24"/>
          <w:szCs w:val="24"/>
        </w:rPr>
      </w:pPr>
    </w:p>
    <w:p w:rsidR="007C2F31" w:rsidRPr="000C12C8" w:rsidRDefault="008B6B21" w:rsidP="00DB5C4C">
      <w:pPr>
        <w:pStyle w:val="Balk3"/>
        <w:numPr>
          <w:ilvl w:val="0"/>
          <w:numId w:val="6"/>
        </w:numPr>
        <w:tabs>
          <w:tab w:val="left" w:pos="567"/>
        </w:tabs>
        <w:suppressAutoHyphens/>
        <w:spacing w:before="0" w:after="0" w:line="240" w:lineRule="auto"/>
        <w:ind w:left="851" w:hanging="425"/>
        <w:rPr>
          <w:rFonts w:ascii="Times New Roman" w:hAnsi="Times New Roman"/>
          <w:sz w:val="24"/>
          <w:szCs w:val="24"/>
        </w:rPr>
      </w:pPr>
      <w:r w:rsidRPr="00A0127D">
        <w:rPr>
          <w:rFonts w:ascii="Times New Roman" w:hAnsi="Times New Roman"/>
          <w:sz w:val="24"/>
          <w:szCs w:val="24"/>
        </w:rPr>
        <w:t>TIBBİ CİHAZ DAİMİ ÖZEL İHTİSAS KOMİSYONU (TCDÖİK) İZNİ</w:t>
      </w:r>
      <w:r w:rsidR="00467465" w:rsidRPr="00A0127D">
        <w:rPr>
          <w:rFonts w:ascii="Times New Roman" w:hAnsi="Times New Roman"/>
          <w:sz w:val="24"/>
          <w:szCs w:val="24"/>
        </w:rPr>
        <w:t>:</w:t>
      </w:r>
    </w:p>
    <w:p w:rsidR="00F25BD4" w:rsidRDefault="008B6B21" w:rsidP="00F5697F">
      <w:pPr>
        <w:pStyle w:val="ListeParagraf"/>
        <w:numPr>
          <w:ilvl w:val="1"/>
          <w:numId w:val="6"/>
        </w:numPr>
        <w:tabs>
          <w:tab w:val="left" w:pos="426"/>
          <w:tab w:val="left" w:pos="851"/>
        </w:tabs>
        <w:suppressAutoHyphens/>
        <w:spacing w:after="0" w:line="240" w:lineRule="auto"/>
        <w:ind w:left="0" w:firstLine="426"/>
        <w:jc w:val="both"/>
        <w:rPr>
          <w:rFonts w:ascii="Times New Roman" w:hAnsi="Times New Roman"/>
          <w:sz w:val="24"/>
          <w:szCs w:val="24"/>
        </w:rPr>
      </w:pPr>
      <w:r w:rsidRPr="00F25BD4">
        <w:rPr>
          <w:rFonts w:ascii="Times New Roman" w:hAnsi="Times New Roman"/>
          <w:sz w:val="24"/>
          <w:szCs w:val="24"/>
        </w:rPr>
        <w:t>Sağlık tesislerinde kullanılacak tıbbi cihazların satın alınmasına ilişkin esasları belirlemek ve bu hususta yatırım izni</w:t>
      </w:r>
      <w:r w:rsidR="00E35EBB">
        <w:rPr>
          <w:rFonts w:ascii="Times New Roman" w:hAnsi="Times New Roman"/>
          <w:sz w:val="24"/>
          <w:szCs w:val="24"/>
        </w:rPr>
        <w:t>ni</w:t>
      </w:r>
      <w:r w:rsidRPr="00F25BD4">
        <w:rPr>
          <w:rFonts w:ascii="Times New Roman" w:hAnsi="Times New Roman"/>
          <w:sz w:val="24"/>
          <w:szCs w:val="24"/>
        </w:rPr>
        <w:t xml:space="preserve"> kararlaştırmak amacıyla, Başbakanlık Makamının 05.10.1993 tarih ve 5107 sayılı onayı ile “Tıbbi Cihaz Daimi Özel İhtisas Komisyonu” (TCDÖİK) Bakanlığımız koordinatörlüğünde</w:t>
      </w:r>
      <w:r w:rsidR="00781B59" w:rsidRPr="00F25BD4">
        <w:rPr>
          <w:rFonts w:ascii="Times New Roman" w:hAnsi="Times New Roman"/>
          <w:sz w:val="24"/>
          <w:szCs w:val="24"/>
        </w:rPr>
        <w:t xml:space="preserve"> </w:t>
      </w:r>
      <w:r w:rsidR="00CA0022" w:rsidRPr="00F25BD4">
        <w:rPr>
          <w:rFonts w:ascii="Times New Roman" w:hAnsi="Times New Roman"/>
          <w:sz w:val="24"/>
          <w:szCs w:val="24"/>
        </w:rPr>
        <w:t>yürütülmektedir</w:t>
      </w:r>
      <w:r w:rsidR="00781B59" w:rsidRPr="00F25BD4">
        <w:rPr>
          <w:rFonts w:ascii="Times New Roman" w:hAnsi="Times New Roman"/>
          <w:sz w:val="24"/>
          <w:szCs w:val="24"/>
        </w:rPr>
        <w:t>.</w:t>
      </w:r>
      <w:r w:rsidRPr="00F25BD4">
        <w:rPr>
          <w:rFonts w:ascii="Times New Roman" w:hAnsi="Times New Roman"/>
          <w:sz w:val="24"/>
          <w:szCs w:val="24"/>
        </w:rPr>
        <w:t xml:space="preserve"> </w:t>
      </w:r>
      <w:r w:rsidR="00781B59" w:rsidRPr="00F25BD4">
        <w:rPr>
          <w:rFonts w:ascii="Times New Roman" w:hAnsi="Times New Roman"/>
          <w:sz w:val="24"/>
          <w:szCs w:val="24"/>
        </w:rPr>
        <w:t>Bu kapsamda</w:t>
      </w:r>
      <w:r w:rsidR="00F25BD4" w:rsidRPr="00F25BD4">
        <w:rPr>
          <w:rFonts w:ascii="Times New Roman" w:hAnsi="Times New Roman"/>
          <w:sz w:val="24"/>
          <w:szCs w:val="24"/>
        </w:rPr>
        <w:t>,</w:t>
      </w:r>
      <w:r w:rsidR="00781B59" w:rsidRPr="00F25BD4">
        <w:rPr>
          <w:rFonts w:ascii="Times New Roman" w:hAnsi="Times New Roman"/>
          <w:sz w:val="24"/>
          <w:szCs w:val="24"/>
        </w:rPr>
        <w:t xml:space="preserve"> </w:t>
      </w:r>
      <w:r w:rsidR="006319C3" w:rsidRPr="00F25BD4">
        <w:rPr>
          <w:rFonts w:ascii="Times New Roman" w:hAnsi="Times New Roman"/>
          <w:sz w:val="24"/>
          <w:szCs w:val="24"/>
        </w:rPr>
        <w:t xml:space="preserve">Sağlık Bakanlığı, Türkiye Kamu Hastaneleri Kurumu, </w:t>
      </w:r>
      <w:r w:rsidRPr="00F25BD4">
        <w:rPr>
          <w:rFonts w:ascii="Times New Roman" w:hAnsi="Times New Roman"/>
          <w:sz w:val="24"/>
          <w:szCs w:val="24"/>
        </w:rPr>
        <w:t>Milli Savunma Bakanlığı, Y</w:t>
      </w:r>
      <w:r w:rsidR="004863EE">
        <w:rPr>
          <w:rFonts w:ascii="Times New Roman" w:hAnsi="Times New Roman"/>
          <w:sz w:val="24"/>
          <w:szCs w:val="24"/>
        </w:rPr>
        <w:t>ükseköğretim Kurulu (YÖ</w:t>
      </w:r>
      <w:r w:rsidRPr="00F25BD4">
        <w:rPr>
          <w:rFonts w:ascii="Times New Roman" w:hAnsi="Times New Roman"/>
          <w:sz w:val="24"/>
          <w:szCs w:val="24"/>
        </w:rPr>
        <w:t>K</w:t>
      </w:r>
      <w:r w:rsidR="004863EE">
        <w:rPr>
          <w:rFonts w:ascii="Times New Roman" w:hAnsi="Times New Roman"/>
          <w:sz w:val="24"/>
          <w:szCs w:val="24"/>
        </w:rPr>
        <w:t>)</w:t>
      </w:r>
      <w:r w:rsidRPr="00F25BD4">
        <w:rPr>
          <w:rFonts w:ascii="Times New Roman" w:hAnsi="Times New Roman"/>
          <w:sz w:val="24"/>
          <w:szCs w:val="24"/>
        </w:rPr>
        <w:t xml:space="preserve"> Başkanlığı ve </w:t>
      </w:r>
      <w:r w:rsidR="006319C3" w:rsidRPr="00C60CA8">
        <w:rPr>
          <w:rFonts w:ascii="Times New Roman" w:hAnsi="Times New Roman"/>
          <w:sz w:val="24"/>
          <w:szCs w:val="24"/>
        </w:rPr>
        <w:t>Kalkınma Bakanlığı</w:t>
      </w:r>
      <w:r w:rsidR="006319C3" w:rsidRPr="00F25BD4">
        <w:rPr>
          <w:rFonts w:ascii="Times New Roman" w:hAnsi="Times New Roman"/>
          <w:sz w:val="24"/>
          <w:szCs w:val="24"/>
        </w:rPr>
        <w:t xml:space="preserve"> </w:t>
      </w:r>
      <w:r w:rsidRPr="00F25BD4">
        <w:rPr>
          <w:rFonts w:ascii="Times New Roman" w:hAnsi="Times New Roman"/>
          <w:sz w:val="24"/>
          <w:szCs w:val="24"/>
        </w:rPr>
        <w:t xml:space="preserve">temsilcilerinin katılımıyla </w:t>
      </w:r>
      <w:r w:rsidR="008D420A" w:rsidRPr="00F25BD4">
        <w:rPr>
          <w:rFonts w:ascii="Times New Roman" w:hAnsi="Times New Roman"/>
          <w:sz w:val="24"/>
          <w:szCs w:val="24"/>
        </w:rPr>
        <w:t>birer aylık</w:t>
      </w:r>
      <w:r w:rsidRPr="00F25BD4">
        <w:rPr>
          <w:rFonts w:ascii="Times New Roman" w:hAnsi="Times New Roman"/>
          <w:sz w:val="24"/>
          <w:szCs w:val="24"/>
        </w:rPr>
        <w:t xml:space="preserve"> </w:t>
      </w:r>
      <w:r w:rsidR="0058479A" w:rsidRPr="00F25BD4">
        <w:rPr>
          <w:rFonts w:ascii="Times New Roman" w:hAnsi="Times New Roman"/>
          <w:sz w:val="24"/>
          <w:szCs w:val="24"/>
        </w:rPr>
        <w:t>dönemler</w:t>
      </w:r>
      <w:r w:rsidRPr="00F25BD4">
        <w:rPr>
          <w:rFonts w:ascii="Times New Roman" w:hAnsi="Times New Roman"/>
          <w:sz w:val="24"/>
          <w:szCs w:val="24"/>
        </w:rPr>
        <w:t xml:space="preserve"> halinde toplanarak çalışmalarını sürdür</w:t>
      </w:r>
      <w:r w:rsidR="008D420A" w:rsidRPr="00F25BD4">
        <w:rPr>
          <w:rFonts w:ascii="Times New Roman" w:hAnsi="Times New Roman"/>
          <w:sz w:val="24"/>
          <w:szCs w:val="24"/>
        </w:rPr>
        <w:t>ecekt</w:t>
      </w:r>
      <w:r w:rsidRPr="00F25BD4">
        <w:rPr>
          <w:rFonts w:ascii="Times New Roman" w:hAnsi="Times New Roman"/>
          <w:sz w:val="24"/>
          <w:szCs w:val="24"/>
        </w:rPr>
        <w:t>ir</w:t>
      </w:r>
      <w:r w:rsidR="00F25BD4">
        <w:rPr>
          <w:rFonts w:ascii="Times New Roman" w:hAnsi="Times New Roman"/>
          <w:sz w:val="24"/>
          <w:szCs w:val="24"/>
        </w:rPr>
        <w:t>.</w:t>
      </w:r>
    </w:p>
    <w:p w:rsidR="008B6B21" w:rsidRPr="00F25BD4" w:rsidRDefault="008B6B21" w:rsidP="00F5697F">
      <w:pPr>
        <w:pStyle w:val="ListeParagraf"/>
        <w:numPr>
          <w:ilvl w:val="1"/>
          <w:numId w:val="6"/>
        </w:numPr>
        <w:tabs>
          <w:tab w:val="left" w:pos="426"/>
          <w:tab w:val="left" w:pos="851"/>
        </w:tabs>
        <w:suppressAutoHyphens/>
        <w:spacing w:after="0" w:line="240" w:lineRule="auto"/>
        <w:ind w:left="0" w:firstLine="426"/>
        <w:jc w:val="both"/>
        <w:rPr>
          <w:rFonts w:ascii="Times New Roman" w:hAnsi="Times New Roman"/>
          <w:sz w:val="24"/>
          <w:szCs w:val="24"/>
        </w:rPr>
      </w:pPr>
      <w:r w:rsidRPr="00F25BD4">
        <w:rPr>
          <w:rFonts w:ascii="Times New Roman" w:hAnsi="Times New Roman"/>
          <w:sz w:val="24"/>
          <w:szCs w:val="24"/>
        </w:rPr>
        <w:t>Komisyon, her biri ileri teknoloji ürünü ve pahalı olan tıbbi cihazların satın alınması hususunda kuruluş taleplerini değerlendirmeye tabi tutarak ve tesisin altyapısı, insan gücü imkânları, kapasitesi gibi değişkenleri de göz önünde bulundurmak suretiyle gerekli değerlendirmeleri yaparak tavsiye kararları oluşturmaktadır.</w:t>
      </w:r>
    </w:p>
    <w:p w:rsidR="008B6B21" w:rsidRPr="00A0127D" w:rsidRDefault="008B6B21" w:rsidP="00F5697F">
      <w:pPr>
        <w:pStyle w:val="ListeParagraf"/>
        <w:numPr>
          <w:ilvl w:val="1"/>
          <w:numId w:val="6"/>
        </w:numPr>
        <w:tabs>
          <w:tab w:val="left" w:pos="426"/>
          <w:tab w:val="left" w:pos="851"/>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Ayrıca Maliye Bakanlığınca; tıbbi cihaz alımları için TCDÖİK izni alınmaması halinde ihale vize işlemi yapılmayacağı bildirilmektedir. Tüm kurum ve kuruluşların bu konuda gerekli hassasiyeti göstermeleri gerekmektedir.</w:t>
      </w:r>
    </w:p>
    <w:p w:rsidR="008B6B21" w:rsidRPr="00A0127D" w:rsidRDefault="008B6B21" w:rsidP="00DB5C4C">
      <w:pPr>
        <w:pStyle w:val="ListeParagraf"/>
        <w:numPr>
          <w:ilvl w:val="1"/>
          <w:numId w:val="6"/>
        </w:numPr>
        <w:tabs>
          <w:tab w:val="left" w:pos="426"/>
          <w:tab w:val="left" w:pos="993"/>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 xml:space="preserve">Bu bağlamda; </w:t>
      </w:r>
      <w:r w:rsidR="003A0747" w:rsidRPr="00C60CA8">
        <w:rPr>
          <w:rFonts w:ascii="Times New Roman" w:hAnsi="Times New Roman"/>
          <w:sz w:val="24"/>
          <w:szCs w:val="24"/>
        </w:rPr>
        <w:t>Sağlık Bakanlığı bağlı kuruluşlarına, üniversitelere ve Milli Savunma Bakanlığına ait sağlı</w:t>
      </w:r>
      <w:r w:rsidR="00CF3634" w:rsidRPr="00C60CA8">
        <w:rPr>
          <w:rFonts w:ascii="Times New Roman" w:hAnsi="Times New Roman"/>
          <w:sz w:val="24"/>
          <w:szCs w:val="24"/>
        </w:rPr>
        <w:t>k</w:t>
      </w:r>
      <w:r w:rsidR="003A0747" w:rsidRPr="00C60CA8">
        <w:rPr>
          <w:rFonts w:ascii="Times New Roman" w:hAnsi="Times New Roman"/>
          <w:sz w:val="24"/>
          <w:szCs w:val="24"/>
        </w:rPr>
        <w:t xml:space="preserve"> kuruluşlarının</w:t>
      </w:r>
      <w:r w:rsidR="003A0747">
        <w:rPr>
          <w:rFonts w:ascii="Times New Roman" w:hAnsi="Times New Roman"/>
          <w:sz w:val="24"/>
          <w:szCs w:val="24"/>
        </w:rPr>
        <w:t xml:space="preserve"> </w:t>
      </w:r>
      <w:r w:rsidRPr="00A0127D">
        <w:rPr>
          <w:rFonts w:ascii="Times New Roman" w:hAnsi="Times New Roman"/>
          <w:sz w:val="24"/>
          <w:szCs w:val="24"/>
        </w:rPr>
        <w:t>tıbbi cihaz ihtiyaçlarının karşılanmasına yönel</w:t>
      </w:r>
      <w:r w:rsidR="00E90D29" w:rsidRPr="00A0127D">
        <w:rPr>
          <w:rFonts w:ascii="Times New Roman" w:hAnsi="Times New Roman"/>
          <w:sz w:val="24"/>
          <w:szCs w:val="24"/>
        </w:rPr>
        <w:t xml:space="preserve">ik </w:t>
      </w:r>
      <w:proofErr w:type="spellStart"/>
      <w:r w:rsidR="00E90D29" w:rsidRPr="00A0127D">
        <w:rPr>
          <w:rFonts w:ascii="Times New Roman" w:hAnsi="Times New Roman"/>
          <w:sz w:val="24"/>
          <w:szCs w:val="24"/>
        </w:rPr>
        <w:t>TCDÖİK’nun</w:t>
      </w:r>
      <w:proofErr w:type="spellEnd"/>
      <w:r w:rsidR="00E90D29" w:rsidRPr="00A0127D">
        <w:rPr>
          <w:rFonts w:ascii="Times New Roman" w:hAnsi="Times New Roman"/>
          <w:sz w:val="24"/>
          <w:szCs w:val="24"/>
        </w:rPr>
        <w:t xml:space="preserve"> izin taleplerinin </w:t>
      </w:r>
      <w:r w:rsidR="00781B59" w:rsidRPr="00A0127D">
        <w:rPr>
          <w:rFonts w:ascii="Times New Roman" w:hAnsi="Times New Roman"/>
          <w:sz w:val="24"/>
          <w:szCs w:val="24"/>
        </w:rPr>
        <w:t xml:space="preserve">Sağlık </w:t>
      </w:r>
      <w:r w:rsidRPr="00A0127D">
        <w:rPr>
          <w:rFonts w:ascii="Times New Roman" w:hAnsi="Times New Roman"/>
          <w:sz w:val="24"/>
          <w:szCs w:val="24"/>
        </w:rPr>
        <w:t>Bakanlığı</w:t>
      </w:r>
      <w:r w:rsidR="00781B59" w:rsidRPr="00A0127D">
        <w:rPr>
          <w:rFonts w:ascii="Times New Roman" w:hAnsi="Times New Roman"/>
          <w:sz w:val="24"/>
          <w:szCs w:val="24"/>
        </w:rPr>
        <w:t>n</w:t>
      </w:r>
      <w:r w:rsidRPr="00A0127D">
        <w:rPr>
          <w:rFonts w:ascii="Times New Roman" w:hAnsi="Times New Roman"/>
          <w:sz w:val="24"/>
          <w:szCs w:val="24"/>
        </w:rPr>
        <w:t>a yapılması ve aşağıda belirtilen k</w:t>
      </w:r>
      <w:r w:rsidR="00781B59" w:rsidRPr="00A0127D">
        <w:rPr>
          <w:rFonts w:ascii="Times New Roman" w:hAnsi="Times New Roman"/>
          <w:sz w:val="24"/>
          <w:szCs w:val="24"/>
        </w:rPr>
        <w:t>ıstaslara</w:t>
      </w:r>
      <w:r w:rsidRPr="00A0127D">
        <w:rPr>
          <w:rFonts w:ascii="Times New Roman" w:hAnsi="Times New Roman"/>
          <w:sz w:val="24"/>
          <w:szCs w:val="24"/>
        </w:rPr>
        <w:t xml:space="preserve"> uyulması gerekmektedir.</w:t>
      </w:r>
    </w:p>
    <w:p w:rsidR="00F25BD4" w:rsidRDefault="008B6B21" w:rsidP="00F5697F">
      <w:pPr>
        <w:pStyle w:val="ListeParagraf"/>
        <w:numPr>
          <w:ilvl w:val="2"/>
          <w:numId w:val="6"/>
        </w:numPr>
        <w:tabs>
          <w:tab w:val="left" w:pos="426"/>
          <w:tab w:val="left" w:pos="993"/>
        </w:tabs>
        <w:suppressAutoHyphens/>
        <w:spacing w:after="0" w:line="240" w:lineRule="auto"/>
        <w:ind w:left="0" w:firstLine="426"/>
        <w:jc w:val="both"/>
        <w:rPr>
          <w:rFonts w:ascii="Times New Roman" w:hAnsi="Times New Roman"/>
          <w:sz w:val="24"/>
          <w:szCs w:val="24"/>
        </w:rPr>
      </w:pPr>
      <w:proofErr w:type="spellStart"/>
      <w:r w:rsidRPr="00F25BD4">
        <w:rPr>
          <w:rFonts w:ascii="Times New Roman" w:hAnsi="Times New Roman"/>
          <w:sz w:val="24"/>
          <w:szCs w:val="24"/>
        </w:rPr>
        <w:t>TCDÖİK’dan</w:t>
      </w:r>
      <w:proofErr w:type="spellEnd"/>
      <w:r w:rsidRPr="00F25BD4">
        <w:rPr>
          <w:rFonts w:ascii="Times New Roman" w:hAnsi="Times New Roman"/>
          <w:sz w:val="24"/>
          <w:szCs w:val="24"/>
        </w:rPr>
        <w:t xml:space="preserve"> izin alınması gereken tıbbi cihazlar birim tahmini maliyeti </w:t>
      </w:r>
      <w:r w:rsidR="00367412" w:rsidRPr="00C60CA8">
        <w:rPr>
          <w:rFonts w:ascii="Times New Roman" w:hAnsi="Times New Roman"/>
          <w:sz w:val="24"/>
          <w:szCs w:val="24"/>
        </w:rPr>
        <w:t>200.000</w:t>
      </w:r>
      <w:r w:rsidR="00367412" w:rsidRPr="00F25BD4">
        <w:rPr>
          <w:rFonts w:ascii="Times New Roman" w:hAnsi="Times New Roman"/>
          <w:sz w:val="24"/>
          <w:szCs w:val="24"/>
        </w:rPr>
        <w:t xml:space="preserve"> </w:t>
      </w:r>
      <w:r w:rsidRPr="00F25BD4">
        <w:rPr>
          <w:rFonts w:ascii="Times New Roman" w:hAnsi="Times New Roman"/>
          <w:sz w:val="24"/>
          <w:szCs w:val="24"/>
        </w:rPr>
        <w:t>TL ve daha üzerinde olanlardır</w:t>
      </w:r>
      <w:r w:rsidR="00F25BD4" w:rsidRPr="00F25BD4">
        <w:rPr>
          <w:rFonts w:ascii="Times New Roman" w:hAnsi="Times New Roman"/>
          <w:sz w:val="24"/>
          <w:szCs w:val="24"/>
        </w:rPr>
        <w:t xml:space="preserve">. Bu tutar her yıl Maliye Bakanlığınca belirlenen ve Resmi Gazetede yayımlanan yeniden değerleme oranına göre artırılarak uygulanır. </w:t>
      </w:r>
    </w:p>
    <w:p w:rsidR="008B6B21" w:rsidRPr="00F25BD4" w:rsidRDefault="008B6B21" w:rsidP="00F5697F">
      <w:pPr>
        <w:pStyle w:val="ListeParagraf"/>
        <w:numPr>
          <w:ilvl w:val="2"/>
          <w:numId w:val="6"/>
        </w:numPr>
        <w:tabs>
          <w:tab w:val="left" w:pos="426"/>
          <w:tab w:val="left" w:pos="993"/>
        </w:tabs>
        <w:suppressAutoHyphens/>
        <w:spacing w:after="0" w:line="240" w:lineRule="auto"/>
        <w:ind w:left="0" w:firstLine="426"/>
        <w:jc w:val="both"/>
        <w:rPr>
          <w:rFonts w:ascii="Times New Roman" w:hAnsi="Times New Roman"/>
          <w:sz w:val="24"/>
          <w:szCs w:val="24"/>
        </w:rPr>
      </w:pPr>
      <w:r w:rsidRPr="00F25BD4">
        <w:rPr>
          <w:rFonts w:ascii="Times New Roman" w:hAnsi="Times New Roman"/>
          <w:sz w:val="24"/>
          <w:szCs w:val="24"/>
        </w:rPr>
        <w:t xml:space="preserve">Birim tahmini bedeli </w:t>
      </w:r>
      <w:r w:rsidR="00367412" w:rsidRPr="00C60CA8">
        <w:rPr>
          <w:rFonts w:ascii="Times New Roman" w:hAnsi="Times New Roman"/>
          <w:sz w:val="24"/>
          <w:szCs w:val="24"/>
        </w:rPr>
        <w:t>200.000</w:t>
      </w:r>
      <w:r w:rsidR="00367412" w:rsidRPr="00F25BD4">
        <w:rPr>
          <w:rFonts w:ascii="Times New Roman" w:hAnsi="Times New Roman"/>
          <w:sz w:val="24"/>
          <w:szCs w:val="24"/>
        </w:rPr>
        <w:t xml:space="preserve"> </w:t>
      </w:r>
      <w:r w:rsidRPr="00F25BD4">
        <w:rPr>
          <w:rFonts w:ascii="Times New Roman" w:hAnsi="Times New Roman"/>
          <w:sz w:val="24"/>
          <w:szCs w:val="24"/>
        </w:rPr>
        <w:t>TL’nin altında olan (limitin altında) tıbbi cihazlar için TCDÖİK izni alınmasına gerek yoktur. Ancak bu husus söz konusu tıbbi cihazların temini ve kullanımı için gerekli olan diğer yasal izinlerin sağlanması gereğini ortadan kaldırmaz.</w:t>
      </w:r>
    </w:p>
    <w:p w:rsidR="008B6B21" w:rsidRPr="00A0127D" w:rsidRDefault="008B6B21" w:rsidP="00DB5C4C">
      <w:pPr>
        <w:pStyle w:val="ListeParagraf"/>
        <w:numPr>
          <w:ilvl w:val="2"/>
          <w:numId w:val="6"/>
        </w:numPr>
        <w:tabs>
          <w:tab w:val="left" w:pos="426"/>
          <w:tab w:val="left" w:pos="993"/>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Talep edilen tıbbi cihazın finans kaynağı (genel bütçe, döner sermaye, kredi vb.) öncellikle netleştiril</w:t>
      </w:r>
      <w:r w:rsidR="00175EFD">
        <w:rPr>
          <w:rFonts w:ascii="Times New Roman" w:hAnsi="Times New Roman"/>
          <w:sz w:val="24"/>
          <w:szCs w:val="24"/>
        </w:rPr>
        <w:t xml:space="preserve">dikten sonra </w:t>
      </w:r>
      <w:r w:rsidRPr="00A0127D">
        <w:rPr>
          <w:rFonts w:ascii="Times New Roman" w:hAnsi="Times New Roman"/>
          <w:sz w:val="24"/>
          <w:szCs w:val="24"/>
        </w:rPr>
        <w:t>komisyon izni başvurusunda bulunul</w:t>
      </w:r>
      <w:r w:rsidR="00965947" w:rsidRPr="00A0127D">
        <w:rPr>
          <w:rFonts w:ascii="Times New Roman" w:hAnsi="Times New Roman"/>
          <w:sz w:val="24"/>
          <w:szCs w:val="24"/>
        </w:rPr>
        <w:t>acaktır.</w:t>
      </w:r>
    </w:p>
    <w:p w:rsidR="008B6B21" w:rsidRPr="00A0127D" w:rsidRDefault="008B6B21" w:rsidP="00F5697F">
      <w:pPr>
        <w:pStyle w:val="ListeParagraf"/>
        <w:numPr>
          <w:ilvl w:val="2"/>
          <w:numId w:val="6"/>
        </w:numPr>
        <w:tabs>
          <w:tab w:val="left" w:pos="426"/>
          <w:tab w:val="left" w:pos="993"/>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 xml:space="preserve">TCDÖİK başvurularında </w:t>
      </w:r>
      <w:r w:rsidRPr="00C60CA8">
        <w:rPr>
          <w:rFonts w:ascii="Times New Roman" w:hAnsi="Times New Roman"/>
          <w:sz w:val="24"/>
          <w:szCs w:val="24"/>
        </w:rPr>
        <w:t>Ek-</w:t>
      </w:r>
      <w:r w:rsidR="00C60CA8" w:rsidRPr="00C60CA8">
        <w:rPr>
          <w:rFonts w:ascii="Times New Roman" w:hAnsi="Times New Roman"/>
          <w:sz w:val="24"/>
          <w:szCs w:val="24"/>
        </w:rPr>
        <w:t>2</w:t>
      </w:r>
      <w:r w:rsidRPr="00C60CA8">
        <w:rPr>
          <w:rFonts w:ascii="Times New Roman" w:hAnsi="Times New Roman"/>
          <w:sz w:val="24"/>
          <w:szCs w:val="24"/>
        </w:rPr>
        <w:t>’</w:t>
      </w:r>
      <w:r w:rsidR="00C60CA8" w:rsidRPr="00C60CA8">
        <w:rPr>
          <w:rFonts w:ascii="Times New Roman" w:hAnsi="Times New Roman"/>
          <w:sz w:val="24"/>
          <w:szCs w:val="24"/>
        </w:rPr>
        <w:t>d</w:t>
      </w:r>
      <w:r w:rsidRPr="00C60CA8">
        <w:rPr>
          <w:rFonts w:ascii="Times New Roman" w:hAnsi="Times New Roman"/>
          <w:sz w:val="24"/>
          <w:szCs w:val="24"/>
        </w:rPr>
        <w:t>eki</w:t>
      </w:r>
      <w:r w:rsidRPr="00A0127D">
        <w:rPr>
          <w:rFonts w:ascii="Times New Roman" w:hAnsi="Times New Roman"/>
          <w:sz w:val="24"/>
          <w:szCs w:val="24"/>
        </w:rPr>
        <w:t xml:space="preserve"> başvuru formu, her bir cihaz için eksiksiz olarak doldurul</w:t>
      </w:r>
      <w:r w:rsidR="00965947" w:rsidRPr="00A0127D">
        <w:rPr>
          <w:rFonts w:ascii="Times New Roman" w:hAnsi="Times New Roman"/>
          <w:sz w:val="24"/>
          <w:szCs w:val="24"/>
        </w:rPr>
        <w:t>acak</w:t>
      </w:r>
      <w:r w:rsidRPr="00A0127D">
        <w:rPr>
          <w:rFonts w:ascii="Times New Roman" w:hAnsi="Times New Roman"/>
          <w:sz w:val="24"/>
          <w:szCs w:val="24"/>
        </w:rPr>
        <w:t xml:space="preserve"> ve gönderil</w:t>
      </w:r>
      <w:r w:rsidR="00965947" w:rsidRPr="00A0127D">
        <w:rPr>
          <w:rFonts w:ascii="Times New Roman" w:hAnsi="Times New Roman"/>
          <w:sz w:val="24"/>
          <w:szCs w:val="24"/>
        </w:rPr>
        <w:t>ecektir.</w:t>
      </w:r>
    </w:p>
    <w:p w:rsidR="008B6B21" w:rsidRPr="00A0127D" w:rsidRDefault="008B6B21" w:rsidP="00F5697F">
      <w:pPr>
        <w:pStyle w:val="ListeParagraf"/>
        <w:numPr>
          <w:ilvl w:val="3"/>
          <w:numId w:val="6"/>
        </w:numPr>
        <w:tabs>
          <w:tab w:val="left" w:pos="426"/>
          <w:tab w:val="left" w:pos="1276"/>
        </w:tabs>
        <w:suppressAutoHyphens/>
        <w:spacing w:after="0" w:line="240" w:lineRule="auto"/>
        <w:ind w:left="0" w:firstLine="426"/>
        <w:jc w:val="both"/>
        <w:rPr>
          <w:rFonts w:ascii="Times New Roman" w:hAnsi="Times New Roman"/>
          <w:i/>
          <w:sz w:val="24"/>
          <w:szCs w:val="24"/>
        </w:rPr>
      </w:pPr>
      <w:r w:rsidRPr="00A0127D">
        <w:rPr>
          <w:rFonts w:ascii="Times New Roman" w:hAnsi="Times New Roman"/>
          <w:i/>
          <w:sz w:val="24"/>
          <w:szCs w:val="24"/>
        </w:rPr>
        <w:t>Finans kaynağı başvuru formunun ilgili bölümünde belirtil</w:t>
      </w:r>
      <w:r w:rsidR="00965947" w:rsidRPr="00A0127D">
        <w:rPr>
          <w:rFonts w:ascii="Times New Roman" w:hAnsi="Times New Roman"/>
          <w:i/>
          <w:sz w:val="24"/>
          <w:szCs w:val="24"/>
        </w:rPr>
        <w:t>ecektir</w:t>
      </w:r>
      <w:r w:rsidRPr="00A0127D">
        <w:rPr>
          <w:rFonts w:ascii="Times New Roman" w:hAnsi="Times New Roman"/>
          <w:i/>
          <w:sz w:val="24"/>
          <w:szCs w:val="24"/>
        </w:rPr>
        <w:t>,</w:t>
      </w:r>
    </w:p>
    <w:p w:rsidR="008B6B21" w:rsidRPr="00A0127D" w:rsidRDefault="008B6B21" w:rsidP="00F5697F">
      <w:pPr>
        <w:pStyle w:val="ListeParagraf"/>
        <w:numPr>
          <w:ilvl w:val="3"/>
          <w:numId w:val="6"/>
        </w:numPr>
        <w:tabs>
          <w:tab w:val="left" w:pos="426"/>
          <w:tab w:val="left" w:pos="1276"/>
        </w:tabs>
        <w:suppressAutoHyphens/>
        <w:spacing w:after="0" w:line="240" w:lineRule="auto"/>
        <w:ind w:left="0" w:firstLine="426"/>
        <w:jc w:val="both"/>
        <w:rPr>
          <w:rFonts w:ascii="Times New Roman" w:hAnsi="Times New Roman"/>
          <w:i/>
          <w:sz w:val="24"/>
          <w:szCs w:val="24"/>
        </w:rPr>
      </w:pPr>
      <w:r w:rsidRPr="00A0127D">
        <w:rPr>
          <w:rFonts w:ascii="Times New Roman" w:hAnsi="Times New Roman"/>
          <w:i/>
          <w:sz w:val="24"/>
          <w:szCs w:val="24"/>
        </w:rPr>
        <w:t>Cihazın kullanılacağı ilgili bölüm yetkilisince, cihaz birden fazla bölümü ilgilendiriyor ise ilgili bölüm yetkililerince hazırlanmış, imzalanmış ve onaylanmış, talep edilen cihazın tıbbi ve teknik yönden gerekliliğini detaylı olarak açıklayan gerekçe raporu,</w:t>
      </w:r>
    </w:p>
    <w:p w:rsidR="008B6B21" w:rsidRPr="00A0127D" w:rsidRDefault="008B6B21" w:rsidP="00F5697F">
      <w:pPr>
        <w:pStyle w:val="ListeParagraf"/>
        <w:numPr>
          <w:ilvl w:val="3"/>
          <w:numId w:val="6"/>
        </w:numPr>
        <w:tabs>
          <w:tab w:val="left" w:pos="426"/>
          <w:tab w:val="left" w:pos="993"/>
          <w:tab w:val="left" w:pos="1276"/>
        </w:tabs>
        <w:suppressAutoHyphens/>
        <w:spacing w:after="0" w:line="240" w:lineRule="auto"/>
        <w:ind w:left="0" w:firstLine="426"/>
        <w:jc w:val="both"/>
        <w:rPr>
          <w:rFonts w:ascii="Times New Roman" w:hAnsi="Times New Roman"/>
          <w:i/>
          <w:sz w:val="24"/>
          <w:szCs w:val="24"/>
        </w:rPr>
      </w:pPr>
      <w:r w:rsidRPr="00A0127D">
        <w:rPr>
          <w:rFonts w:ascii="Times New Roman" w:hAnsi="Times New Roman"/>
          <w:i/>
          <w:sz w:val="24"/>
          <w:szCs w:val="24"/>
        </w:rPr>
        <w:t>Cihazla ilgili uzman elemanlar (cihaz birden fazla bölümü ilgilendiriyor ise ilgili bölüm uzmanları) tarafından hazırlanmış ve onaylanmış teknik şartname örneği,</w:t>
      </w:r>
    </w:p>
    <w:p w:rsidR="008B6B21" w:rsidRPr="00A0127D" w:rsidRDefault="008B6B21" w:rsidP="00F5697F">
      <w:pPr>
        <w:pStyle w:val="ListeParagraf"/>
        <w:numPr>
          <w:ilvl w:val="3"/>
          <w:numId w:val="6"/>
        </w:numPr>
        <w:tabs>
          <w:tab w:val="left" w:pos="426"/>
          <w:tab w:val="left" w:pos="1276"/>
        </w:tabs>
        <w:suppressAutoHyphens/>
        <w:spacing w:after="0" w:line="240" w:lineRule="auto"/>
        <w:ind w:left="0" w:firstLine="426"/>
        <w:jc w:val="both"/>
        <w:rPr>
          <w:rFonts w:ascii="Times New Roman" w:hAnsi="Times New Roman"/>
          <w:i/>
          <w:sz w:val="24"/>
          <w:szCs w:val="24"/>
        </w:rPr>
      </w:pPr>
      <w:r w:rsidRPr="00A0127D">
        <w:rPr>
          <w:rFonts w:ascii="Times New Roman" w:hAnsi="Times New Roman"/>
          <w:i/>
          <w:sz w:val="24"/>
          <w:szCs w:val="24"/>
        </w:rPr>
        <w:t>Tahmini fiyat tespiti için yapılan piyasa araştırmasına ait değerlendirme raporu (cihazla ilgili toplanan proforma faturaların fotokopileri ve tespit edilen tahmin</w:t>
      </w:r>
      <w:r w:rsidR="00FD436D" w:rsidRPr="00A0127D">
        <w:rPr>
          <w:rFonts w:ascii="Times New Roman" w:hAnsi="Times New Roman"/>
          <w:i/>
          <w:sz w:val="24"/>
          <w:szCs w:val="24"/>
        </w:rPr>
        <w:t>i fiyatla ilgili bilgiler vb.)</w:t>
      </w:r>
    </w:p>
    <w:p w:rsidR="004246D4" w:rsidRPr="00A0127D" w:rsidRDefault="004246D4" w:rsidP="00F5697F">
      <w:pPr>
        <w:pStyle w:val="ListeParagraf"/>
        <w:numPr>
          <w:ilvl w:val="3"/>
          <w:numId w:val="6"/>
        </w:numPr>
        <w:tabs>
          <w:tab w:val="left" w:pos="426"/>
          <w:tab w:val="left" w:pos="1276"/>
        </w:tabs>
        <w:suppressAutoHyphens/>
        <w:spacing w:after="0" w:line="240" w:lineRule="auto"/>
        <w:ind w:left="0" w:firstLine="426"/>
        <w:jc w:val="both"/>
        <w:rPr>
          <w:rFonts w:ascii="Times New Roman" w:hAnsi="Times New Roman"/>
          <w:i/>
          <w:sz w:val="24"/>
          <w:szCs w:val="24"/>
        </w:rPr>
      </w:pPr>
      <w:r w:rsidRPr="00A0127D">
        <w:rPr>
          <w:rFonts w:ascii="Times New Roman" w:hAnsi="Times New Roman"/>
          <w:i/>
          <w:sz w:val="24"/>
          <w:szCs w:val="24"/>
        </w:rPr>
        <w:t xml:space="preserve">Komisyondan onay istenen cihazın o ildeki mevcut durumu İl </w:t>
      </w:r>
      <w:r w:rsidR="00EF4283">
        <w:rPr>
          <w:rFonts w:ascii="Times New Roman" w:hAnsi="Times New Roman"/>
          <w:i/>
          <w:sz w:val="24"/>
          <w:szCs w:val="24"/>
        </w:rPr>
        <w:t>Sağlık Müdür</w:t>
      </w:r>
      <w:r w:rsidRPr="00A0127D">
        <w:rPr>
          <w:rFonts w:ascii="Times New Roman" w:hAnsi="Times New Roman"/>
          <w:i/>
          <w:sz w:val="24"/>
          <w:szCs w:val="24"/>
        </w:rPr>
        <w:t xml:space="preserve">lüğünden talep edilecek (kamu/özel) ve talep yazısının ekinde </w:t>
      </w:r>
      <w:proofErr w:type="spellStart"/>
      <w:r w:rsidRPr="00A0127D">
        <w:rPr>
          <w:rFonts w:ascii="Times New Roman" w:hAnsi="Times New Roman"/>
          <w:i/>
          <w:sz w:val="24"/>
          <w:szCs w:val="24"/>
        </w:rPr>
        <w:t>TCDÖİK’na</w:t>
      </w:r>
      <w:proofErr w:type="spellEnd"/>
      <w:r w:rsidRPr="00A0127D">
        <w:rPr>
          <w:rFonts w:ascii="Times New Roman" w:hAnsi="Times New Roman"/>
          <w:i/>
          <w:sz w:val="24"/>
          <w:szCs w:val="24"/>
        </w:rPr>
        <w:t xml:space="preserve"> sunulacaktır. </w:t>
      </w:r>
      <w:r w:rsidR="00EF4283">
        <w:rPr>
          <w:rFonts w:ascii="Times New Roman" w:hAnsi="Times New Roman"/>
          <w:i/>
          <w:sz w:val="24"/>
          <w:szCs w:val="24"/>
        </w:rPr>
        <w:lastRenderedPageBreak/>
        <w:t>Sağlık Müdür</w:t>
      </w:r>
      <w:r w:rsidRPr="00A0127D">
        <w:rPr>
          <w:rFonts w:ascii="Times New Roman" w:hAnsi="Times New Roman"/>
          <w:i/>
          <w:sz w:val="24"/>
          <w:szCs w:val="24"/>
        </w:rPr>
        <w:t>lüğü cihazın ildeki durumunu bildirirken cihazın temini ile ilgili görüşünü de belirtecektir.</w:t>
      </w:r>
    </w:p>
    <w:p w:rsidR="008B6B21" w:rsidRPr="00A0127D" w:rsidRDefault="008B6B21" w:rsidP="00F5697F">
      <w:pPr>
        <w:pStyle w:val="ListeParagraf"/>
        <w:numPr>
          <w:ilvl w:val="1"/>
          <w:numId w:val="6"/>
        </w:numPr>
        <w:tabs>
          <w:tab w:val="left" w:pos="426"/>
          <w:tab w:val="left" w:pos="851"/>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TCDÖİK başvurularında, cihazın tesis edileceği kurumun bağlı olduğu üst makam yetkilileri tarafından da evraklar incelenerek imza, onay vb. eksiklikler var ise eksikliklerin tamamlanması sağlan</w:t>
      </w:r>
      <w:r w:rsidR="000A5E6B" w:rsidRPr="00A0127D">
        <w:rPr>
          <w:rFonts w:ascii="Times New Roman" w:hAnsi="Times New Roman"/>
          <w:sz w:val="24"/>
          <w:szCs w:val="24"/>
        </w:rPr>
        <w:t>acaktır</w:t>
      </w:r>
      <w:r w:rsidRPr="00A0127D">
        <w:rPr>
          <w:rFonts w:ascii="Times New Roman" w:hAnsi="Times New Roman"/>
          <w:sz w:val="24"/>
          <w:szCs w:val="24"/>
        </w:rPr>
        <w:t>. Eksik bilgi ve belge ile yapılan başvurular değerlendirme dışı tutulacaktır. Gereksiz zaman kaybı ve yazışmalara sebebiyet verilmemesi hususunda talepte bulunan kurum azami gayret göster</w:t>
      </w:r>
      <w:r w:rsidR="000A5E6B" w:rsidRPr="00A0127D">
        <w:rPr>
          <w:rFonts w:ascii="Times New Roman" w:hAnsi="Times New Roman"/>
          <w:sz w:val="24"/>
          <w:szCs w:val="24"/>
        </w:rPr>
        <w:t>ecektir.</w:t>
      </w:r>
    </w:p>
    <w:p w:rsidR="008B6B21" w:rsidRPr="00A0127D" w:rsidRDefault="008B6B21" w:rsidP="00F5697F">
      <w:pPr>
        <w:pStyle w:val="ListeParagraf"/>
        <w:numPr>
          <w:ilvl w:val="1"/>
          <w:numId w:val="6"/>
        </w:numPr>
        <w:tabs>
          <w:tab w:val="left" w:pos="426"/>
          <w:tab w:val="left" w:pos="851"/>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 xml:space="preserve">Başvurularda sağlık kurumlarından istenilen teknik şartnameler ve tespit edilen tahmini bedeller </w:t>
      </w:r>
      <w:proofErr w:type="spellStart"/>
      <w:r w:rsidRPr="00A0127D">
        <w:rPr>
          <w:rFonts w:ascii="Times New Roman" w:hAnsi="Times New Roman"/>
          <w:sz w:val="24"/>
          <w:szCs w:val="24"/>
        </w:rPr>
        <w:t>TCDÖİK’nu</w:t>
      </w:r>
      <w:proofErr w:type="spellEnd"/>
      <w:r w:rsidRPr="00A0127D">
        <w:rPr>
          <w:rFonts w:ascii="Times New Roman" w:hAnsi="Times New Roman"/>
          <w:sz w:val="24"/>
          <w:szCs w:val="24"/>
        </w:rPr>
        <w:t xml:space="preserve"> bilgilendirme niteliğinde olup, verilen izinler sadece yatırım iznini kapsamakta, yaklaşık maliyet ve teknik şartnamenin uygunluğunun onay</w:t>
      </w:r>
      <w:r w:rsidR="00FD436D" w:rsidRPr="00A0127D">
        <w:rPr>
          <w:rFonts w:ascii="Times New Roman" w:hAnsi="Times New Roman"/>
          <w:sz w:val="24"/>
          <w:szCs w:val="24"/>
        </w:rPr>
        <w:t>lanması anlamına gelmemektedir.</w:t>
      </w:r>
    </w:p>
    <w:p w:rsidR="008B6B21" w:rsidRPr="00A0127D" w:rsidRDefault="008B6B21" w:rsidP="00DB5C4C">
      <w:pPr>
        <w:pStyle w:val="ListeParagraf"/>
        <w:numPr>
          <w:ilvl w:val="1"/>
          <w:numId w:val="6"/>
        </w:numPr>
        <w:tabs>
          <w:tab w:val="left" w:pos="426"/>
          <w:tab w:val="left" w:pos="851"/>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İnşaat da dâhil komple bir üniteye ait cihaz taleplerinde veya proje olarak yürütülecek toplu cihaz taleplerinde; 4. maddede istenilenlere ilaveten proje hakkında bilgileri gönderil</w:t>
      </w:r>
      <w:r w:rsidR="00785B2C" w:rsidRPr="00A0127D">
        <w:rPr>
          <w:rFonts w:ascii="Times New Roman" w:hAnsi="Times New Roman"/>
          <w:sz w:val="24"/>
          <w:szCs w:val="24"/>
        </w:rPr>
        <w:t>ecektir</w:t>
      </w:r>
      <w:r w:rsidRPr="00A0127D">
        <w:rPr>
          <w:rFonts w:ascii="Times New Roman" w:hAnsi="Times New Roman"/>
          <w:sz w:val="24"/>
          <w:szCs w:val="24"/>
        </w:rPr>
        <w:t xml:space="preserve"> (</w:t>
      </w:r>
      <w:r w:rsidR="00F25BD4" w:rsidRPr="009851DD">
        <w:rPr>
          <w:rFonts w:ascii="Times New Roman" w:hAnsi="Times New Roman"/>
          <w:sz w:val="24"/>
          <w:szCs w:val="24"/>
        </w:rPr>
        <w:t>Kalkınma Bakanlığı</w:t>
      </w:r>
      <w:r w:rsidR="00F25BD4">
        <w:rPr>
          <w:rFonts w:ascii="Times New Roman" w:hAnsi="Times New Roman"/>
          <w:sz w:val="24"/>
          <w:szCs w:val="24"/>
        </w:rPr>
        <w:t xml:space="preserve"> </w:t>
      </w:r>
      <w:r w:rsidRPr="00A0127D">
        <w:rPr>
          <w:rFonts w:ascii="Times New Roman" w:hAnsi="Times New Roman"/>
          <w:sz w:val="24"/>
          <w:szCs w:val="24"/>
        </w:rPr>
        <w:t>yatırım izni ve proje numarası, Hazine Müsteşarlığı izni vb.).</w:t>
      </w:r>
    </w:p>
    <w:p w:rsidR="008B6B21" w:rsidRPr="00A0127D" w:rsidRDefault="008B6B21" w:rsidP="00F5697F">
      <w:pPr>
        <w:pStyle w:val="ListeParagraf"/>
        <w:numPr>
          <w:ilvl w:val="1"/>
          <w:numId w:val="6"/>
        </w:numPr>
        <w:tabs>
          <w:tab w:val="left" w:pos="426"/>
          <w:tab w:val="left" w:pos="851"/>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 xml:space="preserve">Birden fazla tıbbi cihazın </w:t>
      </w:r>
      <w:r w:rsidR="00BD3D25" w:rsidRPr="00A0127D">
        <w:rPr>
          <w:rFonts w:ascii="Times New Roman" w:hAnsi="Times New Roman"/>
          <w:sz w:val="24"/>
          <w:szCs w:val="24"/>
        </w:rPr>
        <w:t>bütünleşmesi</w:t>
      </w:r>
      <w:r w:rsidRPr="00A0127D">
        <w:rPr>
          <w:rFonts w:ascii="Times New Roman" w:hAnsi="Times New Roman"/>
          <w:sz w:val="24"/>
          <w:szCs w:val="24"/>
        </w:rPr>
        <w:t xml:space="preserve"> ile meydana gelen ünite tıbbi cihaz sistemleri için sistemin toplam tahmini bedeli</w:t>
      </w:r>
      <w:r w:rsidR="00785B2C" w:rsidRPr="00A0127D">
        <w:rPr>
          <w:rFonts w:ascii="Times New Roman" w:hAnsi="Times New Roman"/>
          <w:sz w:val="24"/>
          <w:szCs w:val="24"/>
        </w:rPr>
        <w:t>nin</w:t>
      </w:r>
      <w:r w:rsidRPr="00A0127D">
        <w:rPr>
          <w:rFonts w:ascii="Times New Roman" w:hAnsi="Times New Roman"/>
          <w:sz w:val="24"/>
          <w:szCs w:val="24"/>
        </w:rPr>
        <w:t xml:space="preserve"> </w:t>
      </w:r>
      <w:r w:rsidR="00367412" w:rsidRPr="009851DD">
        <w:rPr>
          <w:rFonts w:ascii="Times New Roman" w:hAnsi="Times New Roman"/>
          <w:sz w:val="24"/>
          <w:szCs w:val="24"/>
        </w:rPr>
        <w:t>200.000</w:t>
      </w:r>
      <w:r w:rsidR="00367412">
        <w:rPr>
          <w:rFonts w:ascii="Times New Roman" w:hAnsi="Times New Roman"/>
          <w:sz w:val="24"/>
          <w:szCs w:val="24"/>
        </w:rPr>
        <w:t xml:space="preserve"> </w:t>
      </w:r>
      <w:r w:rsidRPr="00A0127D">
        <w:rPr>
          <w:rFonts w:ascii="Times New Roman" w:hAnsi="Times New Roman"/>
          <w:sz w:val="24"/>
          <w:szCs w:val="24"/>
        </w:rPr>
        <w:t>TL’nin üzerinde olması halinde, bu ünite tıbbi cihaz sistemi için de izin talebinde bulunulması gerekmektedir. Ayrıca form ekinde sistemi oluşturan cihazların listesi ve tahmini bedelleri belirtilecektir.</w:t>
      </w:r>
    </w:p>
    <w:p w:rsidR="008B6B21" w:rsidRPr="00A0127D" w:rsidRDefault="008B6B21" w:rsidP="00F5697F">
      <w:pPr>
        <w:pStyle w:val="ListeParagraf"/>
        <w:numPr>
          <w:ilvl w:val="1"/>
          <w:numId w:val="6"/>
        </w:numPr>
        <w:tabs>
          <w:tab w:val="left" w:pos="426"/>
          <w:tab w:val="left" w:pos="851"/>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Bakım ve onarım için yapılan işlemler, kullanılan yedek parçalar ve sarf malzemeleri için Komisyondan izin talebinde bulunulmayacaktır.</w:t>
      </w:r>
    </w:p>
    <w:p w:rsidR="008B6B21" w:rsidRPr="00A0127D" w:rsidRDefault="008B6B21" w:rsidP="00F5697F">
      <w:pPr>
        <w:pStyle w:val="ListeParagraf"/>
        <w:numPr>
          <w:ilvl w:val="1"/>
          <w:numId w:val="6"/>
        </w:numPr>
        <w:tabs>
          <w:tab w:val="left" w:pos="426"/>
          <w:tab w:val="left" w:pos="993"/>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 xml:space="preserve">Herhangi bir tıbbi cihaz veya sistemin fonksiyonlarını değiştirecek şekilde cihazın yapısında </w:t>
      </w:r>
      <w:r w:rsidR="00367412" w:rsidRPr="009851DD">
        <w:rPr>
          <w:rFonts w:ascii="Times New Roman" w:hAnsi="Times New Roman"/>
          <w:sz w:val="24"/>
          <w:szCs w:val="24"/>
        </w:rPr>
        <w:t>200.000</w:t>
      </w:r>
      <w:r w:rsidR="00367412">
        <w:rPr>
          <w:rFonts w:ascii="Times New Roman" w:hAnsi="Times New Roman"/>
          <w:sz w:val="24"/>
          <w:szCs w:val="24"/>
        </w:rPr>
        <w:t xml:space="preserve"> </w:t>
      </w:r>
      <w:r w:rsidRPr="00A0127D">
        <w:rPr>
          <w:rFonts w:ascii="Times New Roman" w:hAnsi="Times New Roman"/>
          <w:sz w:val="24"/>
          <w:szCs w:val="24"/>
        </w:rPr>
        <w:t>TL’nin üstünde yapılacak değişiklikler için izin alın</w:t>
      </w:r>
      <w:r w:rsidR="00785B2C" w:rsidRPr="00A0127D">
        <w:rPr>
          <w:rFonts w:ascii="Times New Roman" w:hAnsi="Times New Roman"/>
          <w:sz w:val="24"/>
          <w:szCs w:val="24"/>
        </w:rPr>
        <w:t>acaktır</w:t>
      </w:r>
      <w:r w:rsidRPr="00A0127D">
        <w:rPr>
          <w:rFonts w:ascii="Times New Roman" w:hAnsi="Times New Roman"/>
          <w:sz w:val="24"/>
          <w:szCs w:val="24"/>
        </w:rPr>
        <w:t>.</w:t>
      </w:r>
    </w:p>
    <w:p w:rsidR="008B6B21" w:rsidRPr="00A0127D" w:rsidRDefault="008B6B21" w:rsidP="00F5697F">
      <w:pPr>
        <w:pStyle w:val="ListeParagraf"/>
        <w:numPr>
          <w:ilvl w:val="1"/>
          <w:numId w:val="6"/>
        </w:numPr>
        <w:tabs>
          <w:tab w:val="left" w:pos="426"/>
          <w:tab w:val="left" w:pos="993"/>
        </w:tabs>
        <w:suppressAutoHyphens/>
        <w:spacing w:after="0" w:line="240" w:lineRule="auto"/>
        <w:ind w:left="0" w:firstLine="426"/>
        <w:jc w:val="both"/>
        <w:rPr>
          <w:rFonts w:ascii="Times New Roman" w:hAnsi="Times New Roman"/>
          <w:sz w:val="24"/>
          <w:szCs w:val="24"/>
        </w:rPr>
      </w:pPr>
      <w:proofErr w:type="gramStart"/>
      <w:r w:rsidRPr="00A0127D">
        <w:rPr>
          <w:rFonts w:ascii="Times New Roman" w:hAnsi="Times New Roman"/>
          <w:sz w:val="24"/>
          <w:szCs w:val="24"/>
        </w:rPr>
        <w:t>Kurumda mevcut olan ve gerekli izinler sonrası daha önce temin edilen bir cihazın</w:t>
      </w:r>
      <w:r w:rsidR="00822669" w:rsidRPr="00A0127D">
        <w:rPr>
          <w:rFonts w:ascii="Times New Roman" w:hAnsi="Times New Roman"/>
          <w:sz w:val="24"/>
          <w:szCs w:val="24"/>
        </w:rPr>
        <w:t xml:space="preserve"> i</w:t>
      </w:r>
      <w:r w:rsidRPr="00A0127D">
        <w:rPr>
          <w:rFonts w:ascii="Times New Roman" w:hAnsi="Times New Roman"/>
          <w:sz w:val="24"/>
          <w:szCs w:val="24"/>
        </w:rPr>
        <w:t>zin geçerlilik süresinde</w:t>
      </w:r>
      <w:r w:rsidR="00822669" w:rsidRPr="00A0127D">
        <w:rPr>
          <w:rFonts w:ascii="Times New Roman" w:hAnsi="Times New Roman"/>
          <w:sz w:val="24"/>
          <w:szCs w:val="24"/>
        </w:rPr>
        <w:t>;</w:t>
      </w:r>
      <w:r w:rsidRPr="00A0127D">
        <w:rPr>
          <w:rFonts w:ascii="Times New Roman" w:hAnsi="Times New Roman"/>
          <w:sz w:val="24"/>
          <w:szCs w:val="24"/>
        </w:rPr>
        <w:t xml:space="preserve"> HEK, onarılmayacak şekilde arıza, tekrar kullanımına izin vermeyecek şekilde yanma, ezilme, darbeye maruz kalma vb. dolayı kullanılamayacak olması durumunda aynı teknik ve tıbbi özelliklere haiz bir cihaz ile yenilenmesi gerektiğinde, </w:t>
      </w:r>
      <w:proofErr w:type="spellStart"/>
      <w:r w:rsidRPr="00A0127D">
        <w:rPr>
          <w:rFonts w:ascii="Times New Roman" w:hAnsi="Times New Roman"/>
          <w:sz w:val="24"/>
          <w:szCs w:val="24"/>
        </w:rPr>
        <w:t>TCDÖİK’dan</w:t>
      </w:r>
      <w:proofErr w:type="spellEnd"/>
      <w:r w:rsidRPr="00A0127D">
        <w:rPr>
          <w:rFonts w:ascii="Times New Roman" w:hAnsi="Times New Roman"/>
          <w:sz w:val="24"/>
          <w:szCs w:val="24"/>
        </w:rPr>
        <w:t xml:space="preserve"> izin almaya gerek yoktur.</w:t>
      </w:r>
      <w:proofErr w:type="gramEnd"/>
    </w:p>
    <w:p w:rsidR="008B6B21" w:rsidRPr="00A0127D" w:rsidRDefault="008B6B21" w:rsidP="00F5697F">
      <w:pPr>
        <w:pStyle w:val="ListeParagraf"/>
        <w:numPr>
          <w:ilvl w:val="1"/>
          <w:numId w:val="6"/>
        </w:numPr>
        <w:tabs>
          <w:tab w:val="left" w:pos="426"/>
          <w:tab w:val="left" w:pos="993"/>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 xml:space="preserve">İzin talepleri kurumları tarafından gerekli düzenlemeler yapıldıktan sonra kurumların hiyerarşik yapıları göz önüne alınarak </w:t>
      </w:r>
      <w:proofErr w:type="spellStart"/>
      <w:r w:rsidRPr="00A0127D">
        <w:rPr>
          <w:rFonts w:ascii="Times New Roman" w:hAnsi="Times New Roman"/>
          <w:sz w:val="24"/>
          <w:szCs w:val="24"/>
        </w:rPr>
        <w:t>TCDÖİK’na</w:t>
      </w:r>
      <w:proofErr w:type="spellEnd"/>
      <w:r w:rsidRPr="00A0127D">
        <w:rPr>
          <w:rFonts w:ascii="Times New Roman" w:hAnsi="Times New Roman"/>
          <w:sz w:val="24"/>
          <w:szCs w:val="24"/>
        </w:rPr>
        <w:t xml:space="preserve"> gönderilecektir.</w:t>
      </w:r>
    </w:p>
    <w:p w:rsidR="008B6B21" w:rsidRPr="00A0127D" w:rsidRDefault="008B6B21" w:rsidP="00F5697F">
      <w:pPr>
        <w:pStyle w:val="ListeParagraf"/>
        <w:numPr>
          <w:ilvl w:val="1"/>
          <w:numId w:val="6"/>
        </w:numPr>
        <w:tabs>
          <w:tab w:val="left" w:pos="426"/>
          <w:tab w:val="left" w:pos="993"/>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 xml:space="preserve">İzin talebinde bulunan kurumlar; izin sonrası alım gerçekleştiğinde, sonuç bilgilerini (cihazın marka, model, fiyat vb.) </w:t>
      </w:r>
      <w:proofErr w:type="spellStart"/>
      <w:r w:rsidR="004714C7" w:rsidRPr="00A0127D">
        <w:rPr>
          <w:rFonts w:ascii="Times New Roman" w:hAnsi="Times New Roman"/>
          <w:sz w:val="24"/>
          <w:szCs w:val="24"/>
        </w:rPr>
        <w:t>TCDÖİK’na</w:t>
      </w:r>
      <w:proofErr w:type="spellEnd"/>
      <w:r w:rsidRPr="00A0127D">
        <w:rPr>
          <w:rFonts w:ascii="Times New Roman" w:hAnsi="Times New Roman"/>
          <w:sz w:val="24"/>
          <w:szCs w:val="24"/>
        </w:rPr>
        <w:t xml:space="preserve"> göndereceklerdir.</w:t>
      </w:r>
    </w:p>
    <w:p w:rsidR="008B6B21" w:rsidRDefault="008B6B21" w:rsidP="00F5697F">
      <w:pPr>
        <w:pStyle w:val="ListeParagraf"/>
        <w:numPr>
          <w:ilvl w:val="1"/>
          <w:numId w:val="6"/>
        </w:numPr>
        <w:tabs>
          <w:tab w:val="left" w:pos="426"/>
          <w:tab w:val="left" w:pos="993"/>
        </w:tabs>
        <w:suppressAutoHyphens/>
        <w:spacing w:after="0" w:line="240" w:lineRule="auto"/>
        <w:ind w:left="0" w:firstLine="426"/>
        <w:jc w:val="both"/>
        <w:rPr>
          <w:rFonts w:ascii="Times New Roman" w:hAnsi="Times New Roman"/>
          <w:sz w:val="24"/>
          <w:szCs w:val="24"/>
        </w:rPr>
      </w:pPr>
      <w:r w:rsidRPr="00A0127D">
        <w:rPr>
          <w:rFonts w:ascii="Times New Roman" w:hAnsi="Times New Roman"/>
          <w:sz w:val="24"/>
          <w:szCs w:val="24"/>
        </w:rPr>
        <w:t>Daha önce izin alınıp da o yıl içinde alım gerçekleştirilemeyen cihaz</w:t>
      </w:r>
      <w:r w:rsidR="00BD3D25" w:rsidRPr="00A0127D">
        <w:rPr>
          <w:rFonts w:ascii="Times New Roman" w:hAnsi="Times New Roman"/>
          <w:sz w:val="24"/>
          <w:szCs w:val="24"/>
        </w:rPr>
        <w:t xml:space="preserve"> veya </w:t>
      </w:r>
      <w:r w:rsidRPr="00A0127D">
        <w:rPr>
          <w:rFonts w:ascii="Times New Roman" w:hAnsi="Times New Roman"/>
          <w:sz w:val="24"/>
          <w:szCs w:val="24"/>
        </w:rPr>
        <w:t>sisteme ait izinler sadece takip eden yıl için geçerli olacaktır.</w:t>
      </w:r>
    </w:p>
    <w:p w:rsidR="007C2F31" w:rsidRPr="00216EE7" w:rsidRDefault="007C2F31" w:rsidP="00216EE7">
      <w:pPr>
        <w:tabs>
          <w:tab w:val="left" w:pos="851"/>
        </w:tabs>
        <w:suppressAutoHyphens/>
        <w:spacing w:after="0" w:line="240" w:lineRule="auto"/>
        <w:jc w:val="both"/>
        <w:rPr>
          <w:rFonts w:ascii="Times New Roman" w:hAnsi="Times New Roman"/>
          <w:sz w:val="24"/>
          <w:szCs w:val="24"/>
        </w:rPr>
      </w:pPr>
    </w:p>
    <w:p w:rsidR="008B6B21" w:rsidRDefault="008B6B21" w:rsidP="00DB5C4C">
      <w:pPr>
        <w:pStyle w:val="Balk3"/>
        <w:numPr>
          <w:ilvl w:val="0"/>
          <w:numId w:val="6"/>
        </w:numPr>
        <w:tabs>
          <w:tab w:val="left" w:pos="567"/>
        </w:tabs>
        <w:suppressAutoHyphens/>
        <w:spacing w:before="0" w:after="0" w:line="240" w:lineRule="auto"/>
        <w:ind w:left="851" w:hanging="425"/>
        <w:rPr>
          <w:rFonts w:ascii="Times New Roman" w:hAnsi="Times New Roman"/>
          <w:sz w:val="24"/>
          <w:szCs w:val="24"/>
        </w:rPr>
      </w:pPr>
      <w:r w:rsidRPr="00212C2D">
        <w:rPr>
          <w:rFonts w:ascii="Times New Roman" w:hAnsi="Times New Roman"/>
          <w:sz w:val="24"/>
          <w:szCs w:val="24"/>
        </w:rPr>
        <w:t xml:space="preserve">YÜRÜRLÜKTEN KALDIRILAN </w:t>
      </w:r>
      <w:r w:rsidR="00211C36" w:rsidRPr="00212C2D">
        <w:rPr>
          <w:rFonts w:ascii="Times New Roman" w:hAnsi="Times New Roman"/>
          <w:sz w:val="24"/>
          <w:szCs w:val="24"/>
        </w:rPr>
        <w:t>DÜZENLEMELER:</w:t>
      </w:r>
    </w:p>
    <w:p w:rsidR="000C3F80" w:rsidRPr="00CF3634" w:rsidRDefault="00216EE7" w:rsidP="000C3F80">
      <w:pPr>
        <w:suppressAutoHyphens/>
        <w:spacing w:after="0" w:line="240" w:lineRule="auto"/>
        <w:ind w:firstLine="708"/>
        <w:jc w:val="both"/>
        <w:rPr>
          <w:rFonts w:ascii="Times New Roman" w:hAnsi="Times New Roman"/>
          <w:sz w:val="24"/>
          <w:szCs w:val="24"/>
        </w:rPr>
      </w:pPr>
      <w:proofErr w:type="gramStart"/>
      <w:r w:rsidRPr="00CF3634">
        <w:rPr>
          <w:rFonts w:ascii="Times New Roman" w:hAnsi="Times New Roman"/>
          <w:sz w:val="24"/>
          <w:szCs w:val="24"/>
        </w:rPr>
        <w:t>01/03/</w:t>
      </w:r>
      <w:r w:rsidR="000C3F80" w:rsidRPr="00CF3634">
        <w:rPr>
          <w:rFonts w:ascii="Times New Roman" w:hAnsi="Times New Roman"/>
          <w:sz w:val="24"/>
          <w:szCs w:val="24"/>
        </w:rPr>
        <w:t>2010</w:t>
      </w:r>
      <w:proofErr w:type="gramEnd"/>
      <w:r w:rsidR="000C3F80" w:rsidRPr="00CF3634">
        <w:rPr>
          <w:rFonts w:ascii="Times New Roman" w:hAnsi="Times New Roman"/>
          <w:sz w:val="24"/>
          <w:szCs w:val="24"/>
        </w:rPr>
        <w:t xml:space="preserve"> tarih</w:t>
      </w:r>
      <w:r w:rsidRPr="00CF3634">
        <w:rPr>
          <w:rFonts w:ascii="Times New Roman" w:hAnsi="Times New Roman"/>
          <w:sz w:val="24"/>
          <w:szCs w:val="24"/>
        </w:rPr>
        <w:t>li</w:t>
      </w:r>
      <w:r w:rsidR="000C3F80" w:rsidRPr="00CF3634">
        <w:rPr>
          <w:rFonts w:ascii="Times New Roman" w:hAnsi="Times New Roman"/>
          <w:sz w:val="24"/>
          <w:szCs w:val="24"/>
        </w:rPr>
        <w:t xml:space="preserve"> ve 8310 (2010/11)</w:t>
      </w:r>
      <w:r w:rsidRPr="00CF3634">
        <w:rPr>
          <w:rFonts w:ascii="Times New Roman" w:hAnsi="Times New Roman"/>
          <w:sz w:val="24"/>
          <w:szCs w:val="24"/>
        </w:rPr>
        <w:t xml:space="preserve"> </w:t>
      </w:r>
      <w:r w:rsidR="000C3F80" w:rsidRPr="00CF3634">
        <w:rPr>
          <w:rFonts w:ascii="Times New Roman" w:hAnsi="Times New Roman"/>
          <w:sz w:val="24"/>
          <w:szCs w:val="24"/>
        </w:rPr>
        <w:t xml:space="preserve">sayılı </w:t>
      </w:r>
      <w:r w:rsidRPr="00CF3634">
        <w:rPr>
          <w:rFonts w:ascii="Times New Roman" w:hAnsi="Times New Roman"/>
          <w:sz w:val="24"/>
          <w:szCs w:val="24"/>
        </w:rPr>
        <w:t>G</w:t>
      </w:r>
      <w:r w:rsidR="000C3F80" w:rsidRPr="00CF3634">
        <w:rPr>
          <w:rFonts w:ascii="Times New Roman" w:hAnsi="Times New Roman"/>
          <w:sz w:val="24"/>
          <w:szCs w:val="24"/>
        </w:rPr>
        <w:t xml:space="preserve">enelge yürürlükten kaldırılmıştır. Daha önce 2010/11 sayılı Genelge ile yürürlükten kaldırılan </w:t>
      </w:r>
      <w:r w:rsidR="00C474CA" w:rsidRPr="00CF3634">
        <w:rPr>
          <w:rFonts w:ascii="Times New Roman" w:hAnsi="Times New Roman"/>
          <w:sz w:val="24"/>
          <w:szCs w:val="24"/>
        </w:rPr>
        <w:t xml:space="preserve">ve Ek-3’te </w:t>
      </w:r>
      <w:r w:rsidR="000C3F80" w:rsidRPr="00CF3634">
        <w:rPr>
          <w:rFonts w:ascii="Times New Roman" w:hAnsi="Times New Roman"/>
          <w:sz w:val="24"/>
          <w:szCs w:val="24"/>
        </w:rPr>
        <w:t>belirtilen düzenlemelere yapılan atıflar, bu Genelgeye yapılmış olarak kabul edilir.</w:t>
      </w:r>
    </w:p>
    <w:p w:rsidR="009D1AEE" w:rsidRPr="00212C2D" w:rsidRDefault="009D1AEE" w:rsidP="009D1AEE">
      <w:pPr>
        <w:pStyle w:val="ListeParagraf"/>
        <w:tabs>
          <w:tab w:val="left" w:pos="851"/>
        </w:tabs>
        <w:suppressAutoHyphens/>
        <w:spacing w:after="0" w:line="240" w:lineRule="auto"/>
        <w:ind w:left="851"/>
        <w:jc w:val="both"/>
        <w:rPr>
          <w:rFonts w:ascii="Times New Roman" w:hAnsi="Times New Roman"/>
          <w:sz w:val="18"/>
          <w:szCs w:val="18"/>
        </w:rPr>
      </w:pPr>
    </w:p>
    <w:p w:rsidR="00D07BBF" w:rsidRPr="00D23536" w:rsidRDefault="00CF3634" w:rsidP="00D07BBF">
      <w:pPr>
        <w:suppressAutoHyphens/>
        <w:spacing w:after="0" w:line="240" w:lineRule="auto"/>
        <w:jc w:val="both"/>
        <w:rPr>
          <w:rFonts w:ascii="Times New Roman" w:hAnsi="Times New Roman"/>
          <w:sz w:val="24"/>
          <w:szCs w:val="24"/>
        </w:rPr>
      </w:pPr>
      <w:r>
        <w:rPr>
          <w:rFonts w:ascii="Times New Roman" w:hAnsi="Times New Roman"/>
          <w:sz w:val="24"/>
          <w:szCs w:val="24"/>
        </w:rPr>
        <w:tab/>
      </w:r>
      <w:r w:rsidR="00D07BBF">
        <w:rPr>
          <w:rFonts w:ascii="Times New Roman" w:hAnsi="Times New Roman"/>
          <w:sz w:val="24"/>
          <w:szCs w:val="24"/>
        </w:rPr>
        <w:t xml:space="preserve">İş bu Genelgenin İlinizde bulunan tüm sağlık kuruluşlarına duyurulması ile </w:t>
      </w:r>
      <w:r w:rsidR="00D07BBF" w:rsidRPr="00D23536">
        <w:rPr>
          <w:rFonts w:ascii="Times New Roman" w:hAnsi="Times New Roman"/>
          <w:sz w:val="24"/>
          <w:szCs w:val="24"/>
        </w:rPr>
        <w:t>Sağlık Bakanlığı bağlı kuruluşlarına, üniversitelere ve Milli Savunma Bakanlığına ait sağlık kuruluşlarının</w:t>
      </w:r>
      <w:r w:rsidR="00D07BBF">
        <w:rPr>
          <w:rFonts w:ascii="Times New Roman" w:hAnsi="Times New Roman"/>
          <w:sz w:val="24"/>
          <w:szCs w:val="24"/>
        </w:rPr>
        <w:t xml:space="preserve"> tıbbi cihaz, tıbbi cihaz hizmet alımı ve hizmet alımı işlemlerinin iş bu genelge kapsamında yürütülmesi hususunda</w:t>
      </w:r>
      <w:r w:rsidR="00152AE6">
        <w:rPr>
          <w:rFonts w:ascii="Times New Roman" w:hAnsi="Times New Roman"/>
          <w:sz w:val="24"/>
          <w:szCs w:val="24"/>
        </w:rPr>
        <w:t>;</w:t>
      </w:r>
    </w:p>
    <w:p w:rsidR="000C3F80" w:rsidRPr="00A0127D" w:rsidRDefault="000C3F80" w:rsidP="00D07BBF">
      <w:pPr>
        <w:suppressAutoHyphens/>
        <w:spacing w:after="0" w:line="240" w:lineRule="auto"/>
        <w:ind w:firstLine="708"/>
        <w:jc w:val="both"/>
        <w:rPr>
          <w:rFonts w:ascii="Times New Roman" w:hAnsi="Times New Roman"/>
          <w:sz w:val="24"/>
          <w:szCs w:val="24"/>
        </w:rPr>
      </w:pPr>
      <w:r w:rsidRPr="00212C2D">
        <w:rPr>
          <w:rFonts w:ascii="Times New Roman" w:hAnsi="Times New Roman"/>
          <w:sz w:val="24"/>
          <w:szCs w:val="24"/>
        </w:rPr>
        <w:t xml:space="preserve">Bilgilerinizi ve gereğini </w:t>
      </w:r>
      <w:r w:rsidR="00806399">
        <w:rPr>
          <w:rFonts w:ascii="Times New Roman" w:hAnsi="Times New Roman"/>
          <w:sz w:val="24"/>
          <w:szCs w:val="24"/>
        </w:rPr>
        <w:t xml:space="preserve">önemle </w:t>
      </w:r>
      <w:r w:rsidRPr="00212C2D">
        <w:rPr>
          <w:rFonts w:ascii="Times New Roman" w:hAnsi="Times New Roman"/>
          <w:sz w:val="24"/>
          <w:szCs w:val="24"/>
        </w:rPr>
        <w:t>arz / rica ederi</w:t>
      </w:r>
      <w:r w:rsidRPr="00A0127D">
        <w:rPr>
          <w:rFonts w:ascii="Times New Roman" w:hAnsi="Times New Roman"/>
          <w:sz w:val="24"/>
          <w:szCs w:val="24"/>
        </w:rPr>
        <w:t>m.</w:t>
      </w:r>
    </w:p>
    <w:p w:rsidR="000C3F80" w:rsidRPr="00212C2D" w:rsidRDefault="000C3F80" w:rsidP="00C11914">
      <w:pPr>
        <w:suppressAutoHyphens/>
        <w:spacing w:after="0" w:line="240" w:lineRule="auto"/>
        <w:jc w:val="both"/>
        <w:rPr>
          <w:rFonts w:ascii="Times New Roman" w:hAnsi="Times New Roman"/>
          <w:sz w:val="24"/>
          <w:szCs w:val="24"/>
        </w:rPr>
      </w:pPr>
    </w:p>
    <w:p w:rsidR="00DC7D0A" w:rsidRPr="00212C2D" w:rsidRDefault="00DC7D0A" w:rsidP="00C11914">
      <w:pPr>
        <w:suppressAutoHyphens/>
        <w:spacing w:after="0" w:line="240" w:lineRule="auto"/>
        <w:jc w:val="both"/>
        <w:rPr>
          <w:rFonts w:ascii="Times New Roman" w:hAnsi="Times New Roman"/>
          <w:sz w:val="24"/>
          <w:szCs w:val="24"/>
        </w:rPr>
      </w:pPr>
    </w:p>
    <w:p w:rsidR="002E2BCD" w:rsidRDefault="002E2BCD" w:rsidP="00193337">
      <w:pPr>
        <w:suppressAutoHyphens/>
        <w:spacing w:after="0" w:line="240" w:lineRule="auto"/>
        <w:jc w:val="right"/>
        <w:rPr>
          <w:rFonts w:ascii="Times New Roman" w:hAnsi="Times New Roman"/>
          <w:sz w:val="24"/>
          <w:szCs w:val="24"/>
        </w:rPr>
      </w:pPr>
    </w:p>
    <w:p w:rsidR="00F55D75" w:rsidRPr="00F55D75" w:rsidRDefault="00F55D75" w:rsidP="0065281D">
      <w:pPr>
        <w:suppressAutoHyphens/>
        <w:spacing w:after="0" w:line="240" w:lineRule="auto"/>
        <w:ind w:left="5670"/>
        <w:jc w:val="center"/>
        <w:rPr>
          <w:rFonts w:ascii="Times New Roman" w:hAnsi="Times New Roman"/>
          <w:sz w:val="24"/>
          <w:szCs w:val="24"/>
        </w:rPr>
      </w:pPr>
      <w:r w:rsidRPr="00F55D75">
        <w:rPr>
          <w:rFonts w:ascii="Times New Roman" w:hAnsi="Times New Roman"/>
          <w:sz w:val="24"/>
          <w:szCs w:val="24"/>
        </w:rPr>
        <w:t>Prof.</w:t>
      </w:r>
      <w:r w:rsidR="00817B77">
        <w:rPr>
          <w:rFonts w:ascii="Times New Roman" w:hAnsi="Times New Roman"/>
          <w:sz w:val="24"/>
          <w:szCs w:val="24"/>
        </w:rPr>
        <w:t xml:space="preserve"> </w:t>
      </w:r>
      <w:r w:rsidRPr="00F55D75">
        <w:rPr>
          <w:rFonts w:ascii="Times New Roman" w:hAnsi="Times New Roman"/>
          <w:sz w:val="24"/>
          <w:szCs w:val="24"/>
        </w:rPr>
        <w:t>Dr.</w:t>
      </w:r>
      <w:r w:rsidR="00817B77">
        <w:rPr>
          <w:rFonts w:ascii="Times New Roman" w:hAnsi="Times New Roman"/>
          <w:sz w:val="24"/>
          <w:szCs w:val="24"/>
        </w:rPr>
        <w:t xml:space="preserve"> </w:t>
      </w:r>
      <w:r w:rsidRPr="00F55D75">
        <w:rPr>
          <w:rFonts w:ascii="Times New Roman" w:hAnsi="Times New Roman"/>
          <w:sz w:val="24"/>
          <w:szCs w:val="24"/>
        </w:rPr>
        <w:t>Eyüp GÜMÜŞ</w:t>
      </w:r>
    </w:p>
    <w:p w:rsidR="008B6B21" w:rsidRPr="00A0127D" w:rsidRDefault="008B6B21" w:rsidP="0065281D">
      <w:pPr>
        <w:suppressAutoHyphens/>
        <w:spacing w:after="0" w:line="240" w:lineRule="auto"/>
        <w:ind w:left="5670"/>
        <w:jc w:val="center"/>
        <w:rPr>
          <w:rFonts w:ascii="Times New Roman" w:hAnsi="Times New Roman"/>
          <w:sz w:val="24"/>
          <w:szCs w:val="24"/>
        </w:rPr>
      </w:pPr>
      <w:r w:rsidRPr="00A0127D">
        <w:rPr>
          <w:rFonts w:ascii="Times New Roman" w:hAnsi="Times New Roman"/>
          <w:sz w:val="24"/>
          <w:szCs w:val="24"/>
        </w:rPr>
        <w:t>Bakan a.</w:t>
      </w:r>
    </w:p>
    <w:p w:rsidR="008B6B21" w:rsidRPr="00A0127D" w:rsidDel="0039304C" w:rsidRDefault="008B6B21" w:rsidP="0065281D">
      <w:pPr>
        <w:suppressAutoHyphens/>
        <w:spacing w:after="0" w:line="240" w:lineRule="auto"/>
        <w:ind w:left="5670"/>
        <w:jc w:val="center"/>
        <w:rPr>
          <w:rFonts w:ascii="Times New Roman" w:hAnsi="Times New Roman"/>
          <w:sz w:val="24"/>
          <w:szCs w:val="24"/>
        </w:rPr>
      </w:pPr>
      <w:r w:rsidRPr="00A0127D">
        <w:rPr>
          <w:rFonts w:ascii="Times New Roman" w:hAnsi="Times New Roman"/>
          <w:sz w:val="24"/>
          <w:szCs w:val="24"/>
        </w:rPr>
        <w:t>Müsteşar</w:t>
      </w:r>
    </w:p>
    <w:p w:rsidR="008B6B21" w:rsidRPr="00A0127D" w:rsidRDefault="008B6B21" w:rsidP="00193337">
      <w:pPr>
        <w:suppressAutoHyphens/>
        <w:spacing w:after="0" w:line="240" w:lineRule="auto"/>
        <w:rPr>
          <w:rFonts w:ascii="Times New Roman" w:hAnsi="Times New Roman"/>
          <w:sz w:val="24"/>
          <w:szCs w:val="24"/>
        </w:rPr>
      </w:pPr>
    </w:p>
    <w:p w:rsidR="00DC7D0A" w:rsidRPr="00A0127D" w:rsidRDefault="00DC7D0A" w:rsidP="00193337">
      <w:pPr>
        <w:suppressAutoHyphens/>
        <w:spacing w:after="0" w:line="240" w:lineRule="auto"/>
        <w:rPr>
          <w:rFonts w:ascii="Times New Roman" w:hAnsi="Times New Roman"/>
          <w:sz w:val="24"/>
          <w:szCs w:val="24"/>
        </w:rPr>
      </w:pPr>
    </w:p>
    <w:p w:rsidR="00DC7D0A" w:rsidRPr="00A0127D" w:rsidRDefault="00DC7D0A" w:rsidP="00193337">
      <w:pPr>
        <w:suppressAutoHyphens/>
        <w:spacing w:after="0" w:line="240" w:lineRule="auto"/>
        <w:rPr>
          <w:rFonts w:ascii="Times New Roman" w:hAnsi="Times New Roman"/>
          <w:sz w:val="24"/>
          <w:szCs w:val="24"/>
        </w:rPr>
      </w:pPr>
    </w:p>
    <w:p w:rsidR="008B6B21" w:rsidRPr="00A0127D" w:rsidRDefault="008B6B21" w:rsidP="00193337">
      <w:pPr>
        <w:suppressAutoHyphens/>
        <w:spacing w:after="0" w:line="240" w:lineRule="auto"/>
        <w:rPr>
          <w:rFonts w:ascii="Times New Roman" w:hAnsi="Times New Roman"/>
          <w:sz w:val="24"/>
          <w:szCs w:val="24"/>
        </w:rPr>
      </w:pPr>
      <w:r w:rsidRPr="00A0127D">
        <w:rPr>
          <w:rFonts w:ascii="Times New Roman" w:hAnsi="Times New Roman"/>
          <w:sz w:val="24"/>
          <w:szCs w:val="24"/>
        </w:rPr>
        <w:t>EKLER:</w:t>
      </w:r>
    </w:p>
    <w:p w:rsidR="008B6B21" w:rsidRPr="00A0127D" w:rsidRDefault="000B3E52" w:rsidP="00193337">
      <w:pPr>
        <w:suppressAutoHyphens/>
        <w:spacing w:after="0" w:line="240" w:lineRule="auto"/>
        <w:rPr>
          <w:rFonts w:ascii="Times New Roman" w:hAnsi="Times New Roman"/>
          <w:sz w:val="24"/>
          <w:szCs w:val="24"/>
        </w:rPr>
      </w:pPr>
      <w:r w:rsidRPr="00A0127D">
        <w:rPr>
          <w:rFonts w:ascii="Times New Roman" w:hAnsi="Times New Roman"/>
          <w:sz w:val="24"/>
          <w:szCs w:val="24"/>
        </w:rPr>
        <w:t>Ek–1</w:t>
      </w:r>
      <w:r w:rsidR="008B6B21" w:rsidRPr="00A0127D">
        <w:rPr>
          <w:rFonts w:ascii="Times New Roman" w:hAnsi="Times New Roman"/>
          <w:sz w:val="24"/>
          <w:szCs w:val="24"/>
        </w:rPr>
        <w:t xml:space="preserve"> / A–B</w:t>
      </w:r>
      <w:r w:rsidR="00CF42FD" w:rsidRPr="00A0127D">
        <w:rPr>
          <w:rFonts w:ascii="Times New Roman" w:hAnsi="Times New Roman"/>
          <w:sz w:val="24"/>
          <w:szCs w:val="24"/>
        </w:rPr>
        <w:tab/>
      </w:r>
      <w:r w:rsidR="008B6B21" w:rsidRPr="00A0127D">
        <w:rPr>
          <w:rFonts w:ascii="Times New Roman" w:hAnsi="Times New Roman"/>
          <w:sz w:val="24"/>
          <w:szCs w:val="24"/>
        </w:rPr>
        <w:t xml:space="preserve">: Tıbbi Cihaz </w:t>
      </w:r>
      <w:r w:rsidR="009B0491" w:rsidRPr="00A0127D">
        <w:rPr>
          <w:rFonts w:ascii="Times New Roman" w:hAnsi="Times New Roman"/>
          <w:sz w:val="24"/>
          <w:szCs w:val="24"/>
        </w:rPr>
        <w:t xml:space="preserve">ve Tıbbi </w:t>
      </w:r>
      <w:r w:rsidR="008B6B21" w:rsidRPr="00A0127D">
        <w:rPr>
          <w:rFonts w:ascii="Times New Roman" w:hAnsi="Times New Roman"/>
          <w:sz w:val="24"/>
          <w:szCs w:val="24"/>
        </w:rPr>
        <w:t xml:space="preserve">Hizmet Alımı İçin Başvuru Formu </w:t>
      </w:r>
    </w:p>
    <w:p w:rsidR="008B6B21" w:rsidRPr="00A0127D" w:rsidRDefault="00822FE1" w:rsidP="00193337">
      <w:pPr>
        <w:suppressAutoHyphens/>
        <w:spacing w:after="0" w:line="240" w:lineRule="auto"/>
        <w:rPr>
          <w:rFonts w:ascii="Times New Roman" w:hAnsi="Times New Roman"/>
          <w:sz w:val="24"/>
          <w:szCs w:val="24"/>
        </w:rPr>
      </w:pPr>
      <w:r>
        <w:rPr>
          <w:rFonts w:ascii="Times New Roman" w:hAnsi="Times New Roman"/>
          <w:sz w:val="24"/>
          <w:szCs w:val="24"/>
        </w:rPr>
        <w:t>Ek–2</w:t>
      </w:r>
      <w:r w:rsidR="008B6B21" w:rsidRPr="00A0127D">
        <w:rPr>
          <w:rFonts w:ascii="Times New Roman" w:hAnsi="Times New Roman"/>
          <w:sz w:val="24"/>
          <w:szCs w:val="24"/>
        </w:rPr>
        <w:tab/>
      </w:r>
      <w:r w:rsidR="008B6B21" w:rsidRPr="00A0127D">
        <w:rPr>
          <w:rFonts w:ascii="Times New Roman" w:hAnsi="Times New Roman"/>
          <w:sz w:val="24"/>
          <w:szCs w:val="24"/>
        </w:rPr>
        <w:tab/>
        <w:t>: Tıbbi Cihaz Daimi Özel İhtisas Komisyonu İzni Başvuru Formu</w:t>
      </w:r>
    </w:p>
    <w:p w:rsidR="000C3F80" w:rsidRPr="00D07BBF" w:rsidRDefault="00822FE1" w:rsidP="000C3F80">
      <w:pPr>
        <w:suppressAutoHyphens/>
        <w:spacing w:after="0" w:line="240" w:lineRule="auto"/>
        <w:rPr>
          <w:rFonts w:ascii="Times New Roman" w:hAnsi="Times New Roman"/>
          <w:sz w:val="24"/>
          <w:szCs w:val="24"/>
        </w:rPr>
      </w:pPr>
      <w:r w:rsidRPr="00D07BBF">
        <w:rPr>
          <w:rFonts w:ascii="Times New Roman" w:hAnsi="Times New Roman"/>
          <w:sz w:val="24"/>
          <w:szCs w:val="24"/>
        </w:rPr>
        <w:t>Ek-</w:t>
      </w:r>
      <w:r w:rsidR="00806399">
        <w:rPr>
          <w:rFonts w:ascii="Times New Roman" w:hAnsi="Times New Roman"/>
          <w:sz w:val="24"/>
          <w:szCs w:val="24"/>
        </w:rPr>
        <w:t>3</w:t>
      </w:r>
      <w:r w:rsidR="00806399">
        <w:rPr>
          <w:rFonts w:ascii="Times New Roman" w:hAnsi="Times New Roman"/>
          <w:sz w:val="24"/>
          <w:szCs w:val="24"/>
        </w:rPr>
        <w:tab/>
      </w:r>
      <w:r w:rsidR="00806399">
        <w:rPr>
          <w:rFonts w:ascii="Times New Roman" w:hAnsi="Times New Roman"/>
          <w:sz w:val="24"/>
          <w:szCs w:val="24"/>
        </w:rPr>
        <w:tab/>
        <w:t xml:space="preserve">: </w:t>
      </w:r>
      <w:r w:rsidRPr="00D07BBF">
        <w:rPr>
          <w:rFonts w:ascii="Times New Roman" w:hAnsi="Times New Roman"/>
          <w:sz w:val="24"/>
          <w:szCs w:val="24"/>
        </w:rPr>
        <w:t xml:space="preserve">3 </w:t>
      </w:r>
      <w:r w:rsidR="000C3F80" w:rsidRPr="00D07BBF">
        <w:rPr>
          <w:rFonts w:ascii="Times New Roman" w:hAnsi="Times New Roman"/>
          <w:sz w:val="24"/>
          <w:szCs w:val="24"/>
        </w:rPr>
        <w:t>2010/11 sayılı Genelge İle Yürürlükten Kaldırılan Düzenlemeler Listesi</w:t>
      </w:r>
    </w:p>
    <w:p w:rsidR="008B6B21" w:rsidRPr="00A0127D" w:rsidRDefault="008B6B21" w:rsidP="00193337">
      <w:pPr>
        <w:suppressAutoHyphens/>
        <w:spacing w:after="0" w:line="240" w:lineRule="auto"/>
        <w:rPr>
          <w:rFonts w:ascii="Times New Roman" w:hAnsi="Times New Roman"/>
          <w:sz w:val="24"/>
          <w:szCs w:val="24"/>
        </w:rPr>
      </w:pPr>
    </w:p>
    <w:p w:rsidR="00DC7D0A" w:rsidRPr="00A0127D" w:rsidRDefault="00DC7D0A" w:rsidP="00193337">
      <w:pPr>
        <w:suppressAutoHyphens/>
        <w:spacing w:after="0" w:line="240" w:lineRule="auto"/>
        <w:rPr>
          <w:rFonts w:ascii="Times New Roman" w:hAnsi="Times New Roman"/>
          <w:sz w:val="24"/>
          <w:szCs w:val="24"/>
        </w:rPr>
      </w:pPr>
    </w:p>
    <w:p w:rsidR="008B6B21" w:rsidRPr="00A0127D" w:rsidRDefault="008B6B21" w:rsidP="00193337">
      <w:pPr>
        <w:spacing w:after="0" w:line="240" w:lineRule="auto"/>
        <w:rPr>
          <w:rFonts w:ascii="Times New Roman" w:hAnsi="Times New Roman"/>
          <w:sz w:val="24"/>
          <w:szCs w:val="24"/>
        </w:rPr>
      </w:pPr>
      <w:r w:rsidRPr="00A0127D">
        <w:rPr>
          <w:rFonts w:ascii="Times New Roman" w:hAnsi="Times New Roman"/>
          <w:sz w:val="24"/>
          <w:szCs w:val="24"/>
        </w:rPr>
        <w:t>DAĞITIM</w:t>
      </w:r>
    </w:p>
    <w:p w:rsidR="008B6B21" w:rsidRPr="00A0127D" w:rsidRDefault="008B6B21" w:rsidP="00193337">
      <w:pPr>
        <w:spacing w:after="0" w:line="240" w:lineRule="auto"/>
        <w:rPr>
          <w:rFonts w:ascii="Times New Roman" w:hAnsi="Times New Roman"/>
          <w:sz w:val="24"/>
          <w:szCs w:val="24"/>
        </w:rPr>
      </w:pPr>
      <w:r w:rsidRPr="00A0127D">
        <w:rPr>
          <w:rFonts w:ascii="Times New Roman" w:hAnsi="Times New Roman"/>
          <w:sz w:val="24"/>
          <w:szCs w:val="24"/>
        </w:rPr>
        <w:t>Gereği</w:t>
      </w:r>
      <w:r w:rsidR="00B233DD">
        <w:rPr>
          <w:rFonts w:ascii="Times New Roman" w:hAnsi="Times New Roman"/>
          <w:sz w:val="24"/>
          <w:szCs w:val="24"/>
        </w:rPr>
        <w:tab/>
      </w:r>
      <w:r w:rsidRPr="00A0127D">
        <w:rPr>
          <w:rFonts w:ascii="Times New Roman" w:hAnsi="Times New Roman"/>
          <w:sz w:val="24"/>
          <w:szCs w:val="24"/>
        </w:rPr>
        <w:t>:</w:t>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00B233DD">
        <w:rPr>
          <w:rFonts w:ascii="Times New Roman" w:hAnsi="Times New Roman"/>
          <w:sz w:val="24"/>
          <w:szCs w:val="24"/>
        </w:rPr>
        <w:tab/>
      </w:r>
      <w:r w:rsidRPr="00A0127D">
        <w:rPr>
          <w:rFonts w:ascii="Times New Roman" w:hAnsi="Times New Roman"/>
          <w:sz w:val="24"/>
          <w:szCs w:val="24"/>
        </w:rPr>
        <w:t>Bilgi:</w:t>
      </w:r>
    </w:p>
    <w:p w:rsidR="001F7E49" w:rsidRPr="00A0127D" w:rsidRDefault="008B6B21" w:rsidP="00193337">
      <w:pPr>
        <w:spacing w:after="0" w:line="240" w:lineRule="auto"/>
        <w:rPr>
          <w:rFonts w:ascii="Times New Roman" w:hAnsi="Times New Roman"/>
          <w:sz w:val="24"/>
          <w:szCs w:val="24"/>
        </w:rPr>
      </w:pPr>
      <w:r w:rsidRPr="00A0127D">
        <w:rPr>
          <w:rFonts w:ascii="Times New Roman" w:hAnsi="Times New Roman"/>
          <w:sz w:val="24"/>
          <w:szCs w:val="24"/>
        </w:rPr>
        <w:t>A Planı</w:t>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00B233DD">
        <w:rPr>
          <w:rFonts w:ascii="Times New Roman" w:hAnsi="Times New Roman"/>
          <w:sz w:val="24"/>
          <w:szCs w:val="24"/>
        </w:rPr>
        <w:tab/>
      </w:r>
      <w:r w:rsidR="001F7E49" w:rsidRPr="00A0127D">
        <w:rPr>
          <w:rFonts w:ascii="Times New Roman" w:hAnsi="Times New Roman"/>
          <w:sz w:val="24"/>
          <w:szCs w:val="24"/>
        </w:rPr>
        <w:t>T.B.M.M. Başkanlığı</w:t>
      </w:r>
    </w:p>
    <w:p w:rsidR="001F7E49" w:rsidRPr="00A0127D" w:rsidRDefault="001F7E49" w:rsidP="00193337">
      <w:pPr>
        <w:spacing w:after="0" w:line="240" w:lineRule="auto"/>
        <w:rPr>
          <w:rFonts w:ascii="Times New Roman" w:hAnsi="Times New Roman"/>
          <w:sz w:val="24"/>
          <w:szCs w:val="24"/>
        </w:rPr>
      </w:pPr>
      <w:r w:rsidRPr="00A0127D">
        <w:rPr>
          <w:rFonts w:ascii="Times New Roman" w:hAnsi="Times New Roman"/>
          <w:sz w:val="24"/>
          <w:szCs w:val="24"/>
        </w:rPr>
        <w:t>Yüksek</w:t>
      </w:r>
      <w:r w:rsidR="00B233DD">
        <w:rPr>
          <w:rFonts w:ascii="Times New Roman" w:hAnsi="Times New Roman"/>
          <w:sz w:val="24"/>
          <w:szCs w:val="24"/>
        </w:rPr>
        <w:t>ö</w:t>
      </w:r>
      <w:r w:rsidRPr="00A0127D">
        <w:rPr>
          <w:rFonts w:ascii="Times New Roman" w:hAnsi="Times New Roman"/>
          <w:sz w:val="24"/>
          <w:szCs w:val="24"/>
        </w:rPr>
        <w:t>ğretim Kuru</w:t>
      </w:r>
      <w:r w:rsidR="00B233DD">
        <w:rPr>
          <w:rFonts w:ascii="Times New Roman" w:hAnsi="Times New Roman"/>
          <w:sz w:val="24"/>
          <w:szCs w:val="24"/>
        </w:rPr>
        <w:t>lu Başkanlığı</w:t>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t>Başbakanlık</w:t>
      </w:r>
    </w:p>
    <w:p w:rsidR="008B6B21" w:rsidRPr="00A0127D" w:rsidRDefault="008B6B21" w:rsidP="00B233DD">
      <w:pPr>
        <w:spacing w:after="0" w:line="240" w:lineRule="auto"/>
        <w:ind w:left="4248" w:firstLine="708"/>
        <w:rPr>
          <w:rFonts w:ascii="Times New Roman" w:hAnsi="Times New Roman"/>
          <w:sz w:val="24"/>
          <w:szCs w:val="24"/>
        </w:rPr>
      </w:pPr>
      <w:r w:rsidRPr="00A0127D">
        <w:rPr>
          <w:rFonts w:ascii="Times New Roman" w:hAnsi="Times New Roman"/>
          <w:sz w:val="24"/>
          <w:szCs w:val="24"/>
        </w:rPr>
        <w:t>Sayıştay Başkanlığı</w:t>
      </w:r>
    </w:p>
    <w:p w:rsidR="00CF1D65" w:rsidRPr="00A0127D" w:rsidRDefault="008B6B21" w:rsidP="00193337">
      <w:pPr>
        <w:spacing w:after="0" w:line="240" w:lineRule="auto"/>
        <w:rPr>
          <w:rFonts w:ascii="Times New Roman" w:hAnsi="Times New Roman"/>
          <w:sz w:val="24"/>
          <w:szCs w:val="24"/>
        </w:rPr>
      </w:pP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00D86065" w:rsidRPr="00A0127D">
        <w:rPr>
          <w:rFonts w:ascii="Times New Roman" w:hAnsi="Times New Roman"/>
          <w:sz w:val="24"/>
          <w:szCs w:val="24"/>
        </w:rPr>
        <w:tab/>
      </w:r>
      <w:r w:rsidR="00B233DD">
        <w:rPr>
          <w:rFonts w:ascii="Times New Roman" w:hAnsi="Times New Roman"/>
          <w:sz w:val="24"/>
          <w:szCs w:val="24"/>
        </w:rPr>
        <w:tab/>
      </w:r>
      <w:r w:rsidRPr="00A0127D">
        <w:rPr>
          <w:rFonts w:ascii="Times New Roman" w:hAnsi="Times New Roman"/>
          <w:sz w:val="24"/>
          <w:szCs w:val="24"/>
        </w:rPr>
        <w:t>Milli Savunma Bakanlığı</w:t>
      </w:r>
    </w:p>
    <w:p w:rsidR="008B6B21" w:rsidRDefault="008B6B21" w:rsidP="00800F6D">
      <w:pPr>
        <w:spacing w:after="0" w:line="240" w:lineRule="auto"/>
        <w:rPr>
          <w:rFonts w:ascii="Times New Roman" w:hAnsi="Times New Roman"/>
          <w:sz w:val="24"/>
          <w:szCs w:val="24"/>
        </w:rPr>
      </w:pP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Pr="00A0127D">
        <w:rPr>
          <w:rFonts w:ascii="Times New Roman" w:hAnsi="Times New Roman"/>
          <w:sz w:val="24"/>
          <w:szCs w:val="24"/>
        </w:rPr>
        <w:tab/>
      </w:r>
      <w:r w:rsidR="00CF1D65" w:rsidRPr="00A0127D">
        <w:rPr>
          <w:rFonts w:ascii="Times New Roman" w:hAnsi="Times New Roman"/>
          <w:sz w:val="24"/>
          <w:szCs w:val="24"/>
        </w:rPr>
        <w:tab/>
      </w:r>
      <w:r w:rsidRPr="00A0127D">
        <w:rPr>
          <w:rFonts w:ascii="Times New Roman" w:hAnsi="Times New Roman"/>
          <w:sz w:val="24"/>
          <w:szCs w:val="24"/>
        </w:rPr>
        <w:tab/>
      </w:r>
      <w:r w:rsidR="00B233DD">
        <w:rPr>
          <w:rFonts w:ascii="Times New Roman" w:hAnsi="Times New Roman"/>
          <w:sz w:val="24"/>
          <w:szCs w:val="24"/>
        </w:rPr>
        <w:tab/>
      </w:r>
      <w:r w:rsidRPr="00A0127D">
        <w:rPr>
          <w:rFonts w:ascii="Times New Roman" w:hAnsi="Times New Roman"/>
          <w:sz w:val="24"/>
          <w:szCs w:val="24"/>
        </w:rPr>
        <w:t>Kamu İhale Kurumu</w:t>
      </w:r>
      <w:r w:rsidR="00F55D75">
        <w:rPr>
          <w:rFonts w:ascii="Times New Roman" w:hAnsi="Times New Roman"/>
          <w:sz w:val="24"/>
          <w:szCs w:val="24"/>
        </w:rPr>
        <w:t xml:space="preserve"> Başkanlığı</w:t>
      </w:r>
    </w:p>
    <w:p w:rsidR="00CD2485" w:rsidRDefault="00CD2485" w:rsidP="00800F6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Kalkınma Bakanlığı</w:t>
      </w:r>
    </w:p>
    <w:p w:rsidR="000B2AA7" w:rsidRDefault="000B2AA7" w:rsidP="00800F6D">
      <w:pPr>
        <w:spacing w:after="0" w:line="240" w:lineRule="auto"/>
        <w:rPr>
          <w:rFonts w:ascii="Times New Roman" w:hAnsi="Times New Roman"/>
          <w:sz w:val="24"/>
          <w:szCs w:val="24"/>
        </w:rPr>
      </w:pPr>
    </w:p>
    <w:p w:rsidR="000B2AA7" w:rsidRDefault="000B2AA7" w:rsidP="00800F6D">
      <w:pPr>
        <w:spacing w:after="0" w:line="240" w:lineRule="auto"/>
        <w:rPr>
          <w:rFonts w:ascii="Times New Roman" w:hAnsi="Times New Roman"/>
          <w:sz w:val="24"/>
          <w:szCs w:val="24"/>
        </w:rPr>
      </w:pPr>
    </w:p>
    <w:p w:rsidR="000B2AA7" w:rsidRDefault="000B2AA7" w:rsidP="00800F6D">
      <w:pPr>
        <w:spacing w:after="0" w:line="240" w:lineRule="auto"/>
        <w:rPr>
          <w:rFonts w:ascii="Times New Roman" w:hAnsi="Times New Roman"/>
          <w:sz w:val="24"/>
          <w:szCs w:val="24"/>
        </w:rPr>
      </w:pPr>
    </w:p>
    <w:p w:rsidR="000C3F80" w:rsidRDefault="000C3F80" w:rsidP="00800F6D">
      <w:pPr>
        <w:spacing w:after="0" w:line="240" w:lineRule="auto"/>
        <w:rPr>
          <w:rFonts w:ascii="Times New Roman" w:hAnsi="Times New Roman"/>
          <w:sz w:val="24"/>
          <w:szCs w:val="24"/>
        </w:rPr>
      </w:pPr>
    </w:p>
    <w:p w:rsidR="000C3F80" w:rsidRDefault="000C3F80" w:rsidP="00800F6D">
      <w:pPr>
        <w:spacing w:after="0" w:line="240" w:lineRule="auto"/>
        <w:rPr>
          <w:rFonts w:ascii="Times New Roman" w:hAnsi="Times New Roman"/>
          <w:sz w:val="24"/>
          <w:szCs w:val="24"/>
        </w:rPr>
      </w:pPr>
    </w:p>
    <w:p w:rsidR="000C3F80" w:rsidRDefault="000C3F80"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897B55" w:rsidRDefault="00897B55" w:rsidP="00800F6D">
      <w:pPr>
        <w:spacing w:after="0" w:line="240" w:lineRule="auto"/>
        <w:rPr>
          <w:rFonts w:ascii="Times New Roman" w:hAnsi="Times New Roman"/>
          <w:sz w:val="24"/>
          <w:szCs w:val="24"/>
        </w:rPr>
      </w:pPr>
    </w:p>
    <w:p w:rsidR="00D617E7" w:rsidRDefault="00D617E7" w:rsidP="00800F6D">
      <w:pPr>
        <w:spacing w:after="0" w:line="240" w:lineRule="auto"/>
        <w:rPr>
          <w:rFonts w:ascii="Times New Roman" w:hAnsi="Times New Roman"/>
          <w:sz w:val="24"/>
          <w:szCs w:val="24"/>
        </w:rPr>
      </w:pPr>
    </w:p>
    <w:p w:rsidR="00D617E7" w:rsidRDefault="00D617E7" w:rsidP="00800F6D">
      <w:pPr>
        <w:spacing w:after="0" w:line="240" w:lineRule="auto"/>
        <w:rPr>
          <w:rFonts w:ascii="Times New Roman" w:hAnsi="Times New Roman"/>
          <w:sz w:val="24"/>
          <w:szCs w:val="24"/>
        </w:rPr>
      </w:pPr>
    </w:p>
    <w:p w:rsidR="00D617E7" w:rsidRDefault="00D617E7" w:rsidP="00800F6D">
      <w:pPr>
        <w:spacing w:after="0" w:line="240" w:lineRule="auto"/>
        <w:rPr>
          <w:rFonts w:ascii="Times New Roman" w:hAnsi="Times New Roman"/>
          <w:sz w:val="24"/>
          <w:szCs w:val="24"/>
        </w:rPr>
      </w:pPr>
    </w:p>
    <w:p w:rsidR="00D617E7" w:rsidRDefault="00D617E7" w:rsidP="00800F6D">
      <w:pPr>
        <w:spacing w:after="0" w:line="240" w:lineRule="auto"/>
        <w:rPr>
          <w:rFonts w:ascii="Times New Roman" w:hAnsi="Times New Roman"/>
          <w:sz w:val="24"/>
          <w:szCs w:val="24"/>
        </w:rPr>
      </w:pPr>
    </w:p>
    <w:p w:rsidR="00D617E7" w:rsidRDefault="00D617E7" w:rsidP="00800F6D">
      <w:pPr>
        <w:spacing w:after="0" w:line="240" w:lineRule="auto"/>
        <w:rPr>
          <w:rFonts w:ascii="Times New Roman" w:hAnsi="Times New Roman"/>
          <w:sz w:val="24"/>
          <w:szCs w:val="24"/>
        </w:rPr>
      </w:pPr>
    </w:p>
    <w:p w:rsidR="00D617E7" w:rsidRDefault="00D617E7" w:rsidP="00800F6D">
      <w:pPr>
        <w:spacing w:after="0" w:line="240" w:lineRule="auto"/>
        <w:rPr>
          <w:rFonts w:ascii="Times New Roman" w:hAnsi="Times New Roman"/>
          <w:sz w:val="24"/>
          <w:szCs w:val="24"/>
        </w:rPr>
      </w:pPr>
    </w:p>
    <w:p w:rsidR="00D617E7" w:rsidRDefault="00D617E7" w:rsidP="00800F6D">
      <w:pPr>
        <w:spacing w:after="0" w:line="240" w:lineRule="auto"/>
        <w:rPr>
          <w:rFonts w:ascii="Times New Roman" w:hAnsi="Times New Roman"/>
          <w:sz w:val="24"/>
          <w:szCs w:val="24"/>
        </w:rPr>
      </w:pPr>
    </w:p>
    <w:p w:rsidR="00334D38" w:rsidRDefault="00334D38" w:rsidP="00334D38">
      <w:pPr>
        <w:spacing w:after="0" w:line="240" w:lineRule="auto"/>
        <w:rPr>
          <w:rFonts w:ascii="Times New Roman" w:hAnsi="Times New Roman"/>
          <w:b/>
          <w:sz w:val="24"/>
          <w:szCs w:val="24"/>
        </w:rPr>
      </w:pPr>
      <w:r w:rsidRPr="00C11C3C">
        <w:rPr>
          <w:rFonts w:ascii="Times New Roman" w:hAnsi="Times New Roman"/>
          <w:b/>
          <w:sz w:val="24"/>
          <w:szCs w:val="24"/>
        </w:rPr>
        <w:lastRenderedPageBreak/>
        <w:t>EK-2</w:t>
      </w:r>
    </w:p>
    <w:p w:rsidR="00D617E7" w:rsidRDefault="00D617E7" w:rsidP="00334D38">
      <w:pPr>
        <w:spacing w:after="0" w:line="240" w:lineRule="auto"/>
        <w:rPr>
          <w:rFonts w:ascii="Times New Roman" w:hAnsi="Times New Roman"/>
          <w:b/>
          <w:sz w:val="24"/>
          <w:szCs w:val="24"/>
        </w:rPr>
      </w:pPr>
    </w:p>
    <w:p w:rsidR="00D617E7" w:rsidRPr="00C11C3C" w:rsidRDefault="00D617E7" w:rsidP="00334D38">
      <w:pPr>
        <w:spacing w:after="0" w:line="240" w:lineRule="auto"/>
        <w:rPr>
          <w:rFonts w:ascii="Times New Roman" w:hAnsi="Times New Roman"/>
          <w:b/>
          <w:sz w:val="24"/>
          <w:szCs w:val="24"/>
        </w:rPr>
      </w:pPr>
    </w:p>
    <w:tbl>
      <w:tblPr>
        <w:tblStyle w:val="TabloKlavuzu"/>
        <w:tblW w:w="9889" w:type="dxa"/>
        <w:tblLook w:val="00A0" w:firstRow="1" w:lastRow="0" w:firstColumn="1" w:lastColumn="0" w:noHBand="0" w:noVBand="0"/>
      </w:tblPr>
      <w:tblGrid>
        <w:gridCol w:w="5353"/>
        <w:gridCol w:w="4536"/>
      </w:tblGrid>
      <w:tr w:rsidR="00334D38" w:rsidRPr="00DC5963" w:rsidTr="00453FCE">
        <w:tc>
          <w:tcPr>
            <w:tcW w:w="5353" w:type="dxa"/>
            <w:vAlign w:val="center"/>
          </w:tcPr>
          <w:p w:rsidR="00334D38" w:rsidRPr="00DC5963" w:rsidRDefault="00334D38" w:rsidP="00DC5963">
            <w:pPr>
              <w:spacing w:after="0" w:line="240" w:lineRule="auto"/>
              <w:jc w:val="center"/>
              <w:rPr>
                <w:b/>
                <w:sz w:val="24"/>
                <w:szCs w:val="24"/>
              </w:rPr>
            </w:pPr>
            <w:r w:rsidRPr="00DC5963">
              <w:rPr>
                <w:b/>
                <w:sz w:val="24"/>
                <w:szCs w:val="24"/>
              </w:rPr>
              <w:br w:type="page"/>
              <w:t>T.C.</w:t>
            </w:r>
          </w:p>
          <w:p w:rsidR="00334D38" w:rsidRPr="00DC5963" w:rsidRDefault="00334D38" w:rsidP="00DC5963">
            <w:pPr>
              <w:spacing w:after="0" w:line="240" w:lineRule="auto"/>
              <w:jc w:val="center"/>
              <w:rPr>
                <w:b/>
                <w:sz w:val="24"/>
                <w:szCs w:val="24"/>
              </w:rPr>
            </w:pPr>
            <w:r w:rsidRPr="00DC5963">
              <w:rPr>
                <w:b/>
                <w:sz w:val="24"/>
                <w:szCs w:val="24"/>
              </w:rPr>
              <w:t>SAĞLIK BAKANLIĞI</w:t>
            </w:r>
          </w:p>
          <w:p w:rsidR="00334D38" w:rsidRPr="00DC5963" w:rsidRDefault="00334D38" w:rsidP="00DC5963">
            <w:pPr>
              <w:spacing w:after="0" w:line="240" w:lineRule="auto"/>
              <w:jc w:val="center"/>
              <w:rPr>
                <w:b/>
                <w:sz w:val="24"/>
                <w:szCs w:val="24"/>
              </w:rPr>
            </w:pPr>
            <w:r w:rsidRPr="00DC5963">
              <w:rPr>
                <w:b/>
                <w:sz w:val="24"/>
                <w:szCs w:val="24"/>
              </w:rPr>
              <w:t>TIBBİ CİHAZ DAİMİ ÖZEL İHTİSAS KOMİSYONU</w:t>
            </w:r>
          </w:p>
          <w:p w:rsidR="00334D38" w:rsidRPr="00DC5963" w:rsidRDefault="00334D38" w:rsidP="00DC5963">
            <w:pPr>
              <w:spacing w:after="0" w:line="240" w:lineRule="auto"/>
              <w:jc w:val="center"/>
              <w:rPr>
                <w:b/>
                <w:sz w:val="24"/>
                <w:szCs w:val="24"/>
              </w:rPr>
            </w:pPr>
            <w:r w:rsidRPr="00DC5963">
              <w:rPr>
                <w:b/>
                <w:sz w:val="24"/>
                <w:szCs w:val="24"/>
              </w:rPr>
              <w:t>TIBBİ CİHAZ BAŞVURU FORMU</w:t>
            </w:r>
          </w:p>
        </w:tc>
        <w:tc>
          <w:tcPr>
            <w:tcW w:w="4536" w:type="dxa"/>
          </w:tcPr>
          <w:p w:rsidR="00334D38" w:rsidRPr="00DC5963" w:rsidRDefault="00334D38" w:rsidP="00DC5963">
            <w:pPr>
              <w:spacing w:after="0" w:line="240" w:lineRule="auto"/>
              <w:rPr>
                <w:sz w:val="24"/>
                <w:szCs w:val="24"/>
              </w:rPr>
            </w:pPr>
            <w:r w:rsidRPr="00DC5963">
              <w:rPr>
                <w:sz w:val="24"/>
                <w:szCs w:val="24"/>
              </w:rPr>
              <w:t>İletişim kurulacak yetkili personel bilgileri</w:t>
            </w:r>
          </w:p>
          <w:p w:rsidR="00334D38" w:rsidRPr="00DC5963" w:rsidRDefault="00334D38" w:rsidP="00DC5963">
            <w:pPr>
              <w:spacing w:after="0" w:line="240" w:lineRule="auto"/>
              <w:rPr>
                <w:sz w:val="24"/>
                <w:szCs w:val="24"/>
              </w:rPr>
            </w:pPr>
            <w:r w:rsidRPr="00DC5963">
              <w:rPr>
                <w:sz w:val="24"/>
                <w:szCs w:val="24"/>
              </w:rPr>
              <w:t>Adı Soyadı</w:t>
            </w:r>
            <w:r w:rsidRPr="00DC5963">
              <w:rPr>
                <w:sz w:val="24"/>
                <w:szCs w:val="24"/>
              </w:rPr>
              <w:tab/>
              <w:t xml:space="preserve">: </w:t>
            </w:r>
          </w:p>
          <w:p w:rsidR="00334D38" w:rsidRPr="00DC5963" w:rsidRDefault="00334D38" w:rsidP="00DC5963">
            <w:pPr>
              <w:spacing w:after="0" w:line="240" w:lineRule="auto"/>
              <w:rPr>
                <w:sz w:val="24"/>
                <w:szCs w:val="24"/>
              </w:rPr>
            </w:pPr>
            <w:r w:rsidRPr="00DC5963">
              <w:rPr>
                <w:sz w:val="24"/>
                <w:szCs w:val="24"/>
              </w:rPr>
              <w:t>Tel</w:t>
            </w:r>
            <w:r w:rsidRPr="00DC5963">
              <w:rPr>
                <w:sz w:val="24"/>
                <w:szCs w:val="24"/>
              </w:rPr>
              <w:tab/>
            </w:r>
            <w:r w:rsidRPr="00DC5963">
              <w:rPr>
                <w:sz w:val="24"/>
                <w:szCs w:val="24"/>
              </w:rPr>
              <w:tab/>
              <w:t xml:space="preserve">: </w:t>
            </w:r>
          </w:p>
          <w:p w:rsidR="00334D38" w:rsidRPr="00DC5963" w:rsidRDefault="00334D38" w:rsidP="00DC5963">
            <w:pPr>
              <w:spacing w:after="0" w:line="240" w:lineRule="auto"/>
              <w:rPr>
                <w:sz w:val="24"/>
                <w:szCs w:val="24"/>
              </w:rPr>
            </w:pPr>
            <w:r w:rsidRPr="00DC5963">
              <w:rPr>
                <w:sz w:val="24"/>
                <w:szCs w:val="24"/>
              </w:rPr>
              <w:t>Faks</w:t>
            </w:r>
            <w:r w:rsidRPr="00DC5963">
              <w:rPr>
                <w:sz w:val="24"/>
                <w:szCs w:val="24"/>
              </w:rPr>
              <w:tab/>
            </w:r>
            <w:r w:rsidRPr="00DC5963">
              <w:rPr>
                <w:sz w:val="24"/>
                <w:szCs w:val="24"/>
              </w:rPr>
              <w:tab/>
              <w:t xml:space="preserve">: </w:t>
            </w:r>
          </w:p>
          <w:p w:rsidR="00334D38" w:rsidRPr="00DC5963" w:rsidRDefault="00334D38" w:rsidP="00DC5963">
            <w:pPr>
              <w:spacing w:after="0" w:line="240" w:lineRule="auto"/>
              <w:rPr>
                <w:sz w:val="24"/>
                <w:szCs w:val="24"/>
              </w:rPr>
            </w:pPr>
            <w:proofErr w:type="gramStart"/>
            <w:r w:rsidRPr="00DC5963">
              <w:rPr>
                <w:sz w:val="24"/>
                <w:szCs w:val="24"/>
              </w:rPr>
              <w:t>e</w:t>
            </w:r>
            <w:proofErr w:type="gramEnd"/>
            <w:r w:rsidRPr="00DC5963">
              <w:rPr>
                <w:sz w:val="24"/>
                <w:szCs w:val="24"/>
              </w:rPr>
              <w:t>-posta</w:t>
            </w:r>
            <w:r w:rsidRPr="00DC5963">
              <w:rPr>
                <w:sz w:val="24"/>
                <w:szCs w:val="24"/>
              </w:rPr>
              <w:tab/>
            </w:r>
            <w:r w:rsidRPr="00DC5963">
              <w:rPr>
                <w:sz w:val="24"/>
                <w:szCs w:val="24"/>
              </w:rPr>
              <w:tab/>
              <w:t xml:space="preserve">: </w:t>
            </w:r>
          </w:p>
        </w:tc>
      </w:tr>
    </w:tbl>
    <w:p w:rsidR="00334D38" w:rsidRPr="00DC5963" w:rsidRDefault="00334D38" w:rsidP="00DC5963">
      <w:pPr>
        <w:pStyle w:val="ListeParagraf"/>
        <w:numPr>
          <w:ilvl w:val="0"/>
          <w:numId w:val="8"/>
        </w:numPr>
        <w:spacing w:after="0" w:line="240" w:lineRule="auto"/>
        <w:rPr>
          <w:rFonts w:ascii="Times New Roman" w:hAnsi="Times New Roman"/>
          <w:b/>
          <w:sz w:val="24"/>
          <w:szCs w:val="24"/>
        </w:rPr>
      </w:pPr>
      <w:r w:rsidRPr="00DC5963">
        <w:rPr>
          <w:rFonts w:ascii="Times New Roman" w:hAnsi="Times New Roman"/>
          <w:b/>
          <w:sz w:val="24"/>
          <w:szCs w:val="24"/>
        </w:rPr>
        <w:t>TALEP EDİLEN CİHAZI KULLANACAK KURUM VE BÖLGE BİLGİLERİ</w:t>
      </w: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
        <w:gridCol w:w="75"/>
        <w:gridCol w:w="1843"/>
        <w:gridCol w:w="709"/>
        <w:gridCol w:w="142"/>
        <w:gridCol w:w="850"/>
        <w:gridCol w:w="426"/>
        <w:gridCol w:w="283"/>
        <w:gridCol w:w="744"/>
        <w:gridCol w:w="248"/>
        <w:gridCol w:w="851"/>
        <w:gridCol w:w="1060"/>
        <w:gridCol w:w="641"/>
        <w:gridCol w:w="142"/>
        <w:gridCol w:w="850"/>
        <w:gridCol w:w="1201"/>
        <w:gridCol w:w="75"/>
      </w:tblGrid>
      <w:tr w:rsidR="00334D38" w:rsidRPr="00DC5963" w:rsidTr="00D617E7">
        <w:trPr>
          <w:gridBefore w:val="2"/>
          <w:gridAfter w:val="1"/>
          <w:wBefore w:w="142" w:type="dxa"/>
          <w:wAfter w:w="75" w:type="dxa"/>
          <w:cantSplit/>
          <w:trHeight w:val="284"/>
        </w:trPr>
        <w:tc>
          <w:tcPr>
            <w:tcW w:w="2694" w:type="dxa"/>
            <w:gridSpan w:val="3"/>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İli</w:t>
            </w:r>
          </w:p>
        </w:tc>
        <w:tc>
          <w:tcPr>
            <w:tcW w:w="2303" w:type="dxa"/>
            <w:gridSpan w:val="4"/>
            <w:vAlign w:val="center"/>
          </w:tcPr>
          <w:p w:rsidR="00334D38" w:rsidRPr="00DC5963" w:rsidRDefault="00334D38" w:rsidP="00DC5963">
            <w:pPr>
              <w:spacing w:after="0" w:line="240" w:lineRule="auto"/>
              <w:rPr>
                <w:rFonts w:ascii="Times New Roman" w:hAnsi="Times New Roman"/>
                <w:sz w:val="24"/>
                <w:szCs w:val="24"/>
              </w:rPr>
            </w:pPr>
          </w:p>
        </w:tc>
        <w:tc>
          <w:tcPr>
            <w:tcW w:w="2942" w:type="dxa"/>
            <w:gridSpan w:val="5"/>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İlçesi</w:t>
            </w:r>
          </w:p>
        </w:tc>
        <w:tc>
          <w:tcPr>
            <w:tcW w:w="2051" w:type="dxa"/>
            <w:gridSpan w:val="2"/>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2"/>
          <w:gridAfter w:val="1"/>
          <w:wBefore w:w="142" w:type="dxa"/>
          <w:wAfter w:w="75" w:type="dxa"/>
          <w:cantSplit/>
          <w:trHeight w:val="284"/>
        </w:trPr>
        <w:tc>
          <w:tcPr>
            <w:tcW w:w="2694" w:type="dxa"/>
            <w:gridSpan w:val="3"/>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İldeki Benzer Cihaz Sayısı</w:t>
            </w:r>
          </w:p>
        </w:tc>
        <w:tc>
          <w:tcPr>
            <w:tcW w:w="2303" w:type="dxa"/>
            <w:gridSpan w:val="4"/>
            <w:vAlign w:val="center"/>
          </w:tcPr>
          <w:p w:rsidR="00334D38" w:rsidRPr="00DC5963" w:rsidRDefault="00334D38" w:rsidP="00DC5963">
            <w:pPr>
              <w:spacing w:after="0" w:line="240" w:lineRule="auto"/>
              <w:rPr>
                <w:rFonts w:ascii="Times New Roman" w:hAnsi="Times New Roman"/>
                <w:sz w:val="24"/>
                <w:szCs w:val="24"/>
              </w:rPr>
            </w:pPr>
          </w:p>
        </w:tc>
        <w:tc>
          <w:tcPr>
            <w:tcW w:w="2942" w:type="dxa"/>
            <w:gridSpan w:val="5"/>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İlçedeki Benzer Cihaz Sayısı</w:t>
            </w:r>
          </w:p>
        </w:tc>
        <w:tc>
          <w:tcPr>
            <w:tcW w:w="2051" w:type="dxa"/>
            <w:gridSpan w:val="2"/>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2"/>
          <w:gridAfter w:val="1"/>
          <w:wBefore w:w="142" w:type="dxa"/>
          <w:wAfter w:w="75" w:type="dxa"/>
          <w:cantSplit/>
          <w:trHeight w:val="425"/>
        </w:trPr>
        <w:tc>
          <w:tcPr>
            <w:tcW w:w="2694" w:type="dxa"/>
            <w:gridSpan w:val="3"/>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İstenen Cihaz İle İlgili Hastaların Sevk Edildiği Merkez</w:t>
            </w:r>
          </w:p>
        </w:tc>
        <w:tc>
          <w:tcPr>
            <w:tcW w:w="7296" w:type="dxa"/>
            <w:gridSpan w:val="11"/>
            <w:vAlign w:val="center"/>
          </w:tcPr>
          <w:p w:rsidR="00334D38" w:rsidRPr="00DC5963" w:rsidRDefault="00334D38" w:rsidP="00DC5963">
            <w:pPr>
              <w:spacing w:after="0" w:line="240" w:lineRule="auto"/>
              <w:rPr>
                <w:rFonts w:ascii="Times New Roman" w:hAnsi="Times New Roman"/>
                <w:sz w:val="24"/>
                <w:szCs w:val="24"/>
              </w:rPr>
            </w:pPr>
          </w:p>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2"/>
          <w:gridAfter w:val="1"/>
          <w:wBefore w:w="142" w:type="dxa"/>
          <w:wAfter w:w="75" w:type="dxa"/>
          <w:cantSplit/>
          <w:trHeight w:val="425"/>
        </w:trPr>
        <w:tc>
          <w:tcPr>
            <w:tcW w:w="2694" w:type="dxa"/>
            <w:gridSpan w:val="3"/>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Cihazın Kurulacağı Kurum</w:t>
            </w:r>
          </w:p>
        </w:tc>
        <w:tc>
          <w:tcPr>
            <w:tcW w:w="7296" w:type="dxa"/>
            <w:gridSpan w:val="11"/>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2"/>
          <w:gridAfter w:val="1"/>
          <w:wBefore w:w="142" w:type="dxa"/>
          <w:wAfter w:w="75" w:type="dxa"/>
          <w:cantSplit/>
          <w:trHeight w:val="425"/>
        </w:trPr>
        <w:tc>
          <w:tcPr>
            <w:tcW w:w="2694" w:type="dxa"/>
            <w:gridSpan w:val="3"/>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Cihazın Kurulacağı Bölüm/Klinik</w:t>
            </w:r>
          </w:p>
        </w:tc>
        <w:tc>
          <w:tcPr>
            <w:tcW w:w="7296" w:type="dxa"/>
            <w:gridSpan w:val="11"/>
            <w:vAlign w:val="center"/>
          </w:tcPr>
          <w:p w:rsidR="00334D38" w:rsidRPr="00DC5963" w:rsidRDefault="00334D38" w:rsidP="00DC5963">
            <w:pPr>
              <w:spacing w:after="0" w:line="240" w:lineRule="auto"/>
              <w:rPr>
                <w:rFonts w:ascii="Times New Roman" w:hAnsi="Times New Roman"/>
                <w:sz w:val="24"/>
                <w:szCs w:val="24"/>
              </w:rPr>
            </w:pPr>
          </w:p>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2"/>
          <w:gridAfter w:val="1"/>
          <w:wBefore w:w="142" w:type="dxa"/>
          <w:wAfter w:w="75" w:type="dxa"/>
          <w:cantSplit/>
          <w:trHeight w:val="425"/>
        </w:trPr>
        <w:tc>
          <w:tcPr>
            <w:tcW w:w="2694" w:type="dxa"/>
            <w:gridSpan w:val="3"/>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Hastanenin Yatak Sayısı</w:t>
            </w:r>
          </w:p>
        </w:tc>
        <w:tc>
          <w:tcPr>
            <w:tcW w:w="2303" w:type="dxa"/>
            <w:gridSpan w:val="4"/>
            <w:vAlign w:val="center"/>
          </w:tcPr>
          <w:p w:rsidR="00334D38" w:rsidRPr="00DC5963" w:rsidRDefault="00334D38" w:rsidP="00DC5963">
            <w:pPr>
              <w:spacing w:after="0" w:line="240" w:lineRule="auto"/>
              <w:rPr>
                <w:rFonts w:ascii="Times New Roman" w:hAnsi="Times New Roman"/>
                <w:sz w:val="24"/>
                <w:szCs w:val="24"/>
              </w:rPr>
            </w:pPr>
          </w:p>
        </w:tc>
        <w:tc>
          <w:tcPr>
            <w:tcW w:w="2942" w:type="dxa"/>
            <w:gridSpan w:val="5"/>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Bölüm/Klinik Yatak Sayısı</w:t>
            </w:r>
          </w:p>
        </w:tc>
        <w:tc>
          <w:tcPr>
            <w:tcW w:w="2051" w:type="dxa"/>
            <w:gridSpan w:val="2"/>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2"/>
          <w:gridAfter w:val="1"/>
          <w:wBefore w:w="142" w:type="dxa"/>
          <w:wAfter w:w="75" w:type="dxa"/>
          <w:cantSplit/>
          <w:trHeight w:val="425"/>
        </w:trPr>
        <w:tc>
          <w:tcPr>
            <w:tcW w:w="2694" w:type="dxa"/>
            <w:gridSpan w:val="3"/>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Yıllık Acil Dâhil Toplam Poliklinik Sayısı</w:t>
            </w:r>
          </w:p>
        </w:tc>
        <w:tc>
          <w:tcPr>
            <w:tcW w:w="2303" w:type="dxa"/>
            <w:gridSpan w:val="4"/>
            <w:vAlign w:val="center"/>
          </w:tcPr>
          <w:p w:rsidR="00334D38" w:rsidRPr="00DC5963" w:rsidRDefault="00334D38" w:rsidP="00DC5963">
            <w:pPr>
              <w:spacing w:after="0" w:line="240" w:lineRule="auto"/>
              <w:rPr>
                <w:rFonts w:ascii="Times New Roman" w:hAnsi="Times New Roman"/>
                <w:sz w:val="24"/>
                <w:szCs w:val="24"/>
              </w:rPr>
            </w:pPr>
          </w:p>
        </w:tc>
        <w:tc>
          <w:tcPr>
            <w:tcW w:w="2942" w:type="dxa"/>
            <w:gridSpan w:val="5"/>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Bölümdeki Yıllık Poliklinik Sayısı</w:t>
            </w:r>
          </w:p>
        </w:tc>
        <w:tc>
          <w:tcPr>
            <w:tcW w:w="2051" w:type="dxa"/>
            <w:gridSpan w:val="2"/>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Pr>
        <w:tc>
          <w:tcPr>
            <w:tcW w:w="10065" w:type="dxa"/>
            <w:gridSpan w:val="15"/>
            <w:tcBorders>
              <w:top w:val="nil"/>
              <w:left w:val="nil"/>
              <w:right w:val="nil"/>
            </w:tcBorders>
            <w:vAlign w:val="center"/>
          </w:tcPr>
          <w:p w:rsidR="00334D38" w:rsidRPr="00DC5963" w:rsidRDefault="00334D38" w:rsidP="00DC5963">
            <w:pPr>
              <w:pStyle w:val="ListeParagraf"/>
              <w:numPr>
                <w:ilvl w:val="0"/>
                <w:numId w:val="8"/>
              </w:numPr>
              <w:spacing w:after="0" w:line="240" w:lineRule="auto"/>
              <w:rPr>
                <w:rFonts w:ascii="Times New Roman" w:hAnsi="Times New Roman"/>
                <w:b/>
                <w:sz w:val="24"/>
                <w:szCs w:val="24"/>
              </w:rPr>
            </w:pPr>
            <w:r w:rsidRPr="00DC5963">
              <w:rPr>
                <w:rFonts w:ascii="Times New Roman" w:hAnsi="Times New Roman"/>
                <w:b/>
                <w:sz w:val="24"/>
                <w:szCs w:val="24"/>
              </w:rPr>
              <w:t>İSTENİLEN CİHAZA/SİSTEME AİT BİLGİLER</w:t>
            </w:r>
          </w:p>
        </w:tc>
      </w:tr>
      <w:tr w:rsidR="00334D38" w:rsidRPr="00DC5963" w:rsidTr="00D617E7">
        <w:trPr>
          <w:gridBefore w:val="1"/>
          <w:gridAfter w:val="1"/>
          <w:wBefore w:w="67" w:type="dxa"/>
          <w:wAfter w:w="75" w:type="dxa"/>
          <w:cantSplit/>
          <w:trHeight w:val="340"/>
        </w:trPr>
        <w:tc>
          <w:tcPr>
            <w:tcW w:w="4045" w:type="dxa"/>
            <w:gridSpan w:val="6"/>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Cihazın/Sistemin Adı:</w:t>
            </w:r>
          </w:p>
        </w:tc>
        <w:tc>
          <w:tcPr>
            <w:tcW w:w="6020" w:type="dxa"/>
            <w:gridSpan w:val="9"/>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Height w:val="340"/>
        </w:trPr>
        <w:tc>
          <w:tcPr>
            <w:tcW w:w="4045" w:type="dxa"/>
            <w:gridSpan w:val="6"/>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Cihazın/Sistemin Teknik Kapasitesi:</w:t>
            </w:r>
          </w:p>
        </w:tc>
        <w:tc>
          <w:tcPr>
            <w:tcW w:w="6020" w:type="dxa"/>
            <w:gridSpan w:val="9"/>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Height w:val="340"/>
        </w:trPr>
        <w:tc>
          <w:tcPr>
            <w:tcW w:w="4045" w:type="dxa"/>
            <w:gridSpan w:val="6"/>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Cihazın/Sistemin Tahmini Bedeli:</w:t>
            </w:r>
          </w:p>
        </w:tc>
        <w:tc>
          <w:tcPr>
            <w:tcW w:w="6020" w:type="dxa"/>
            <w:gridSpan w:val="9"/>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Height w:val="340"/>
        </w:trPr>
        <w:tc>
          <w:tcPr>
            <w:tcW w:w="4045" w:type="dxa"/>
            <w:gridSpan w:val="6"/>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Cihaz/Sistemin Tanımı:</w:t>
            </w:r>
          </w:p>
        </w:tc>
        <w:tc>
          <w:tcPr>
            <w:tcW w:w="6020" w:type="dxa"/>
            <w:gridSpan w:val="9"/>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Height w:val="340"/>
        </w:trPr>
        <w:tc>
          <w:tcPr>
            <w:tcW w:w="4045" w:type="dxa"/>
            <w:gridSpan w:val="6"/>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Bu Cihaz İçin Yıllık Test/İşlem Sayısı:</w:t>
            </w:r>
          </w:p>
        </w:tc>
        <w:tc>
          <w:tcPr>
            <w:tcW w:w="6020" w:type="dxa"/>
            <w:gridSpan w:val="9"/>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Height w:val="340"/>
        </w:trPr>
        <w:tc>
          <w:tcPr>
            <w:tcW w:w="4045" w:type="dxa"/>
            <w:gridSpan w:val="6"/>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Cihaz İçin Altyapı Gerekiyor mu?</w:t>
            </w:r>
          </w:p>
        </w:tc>
        <w:tc>
          <w:tcPr>
            <w:tcW w:w="6020" w:type="dxa"/>
            <w:gridSpan w:val="9"/>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Height w:val="340"/>
        </w:trPr>
        <w:tc>
          <w:tcPr>
            <w:tcW w:w="4045" w:type="dxa"/>
            <w:gridSpan w:val="6"/>
            <w:tcBorders>
              <w:bottom w:val="nil"/>
            </w:tcBorders>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       Gerekiyorsa Hazır mı? </w:t>
            </w:r>
          </w:p>
        </w:tc>
        <w:tc>
          <w:tcPr>
            <w:tcW w:w="6020" w:type="dxa"/>
            <w:gridSpan w:val="9"/>
            <w:tcBorders>
              <w:bottom w:val="nil"/>
            </w:tcBorders>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Height w:val="340"/>
        </w:trPr>
        <w:tc>
          <w:tcPr>
            <w:tcW w:w="4045" w:type="dxa"/>
            <w:gridSpan w:val="6"/>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       Yok, İse Nasıl Hazırlanacak?</w:t>
            </w:r>
          </w:p>
        </w:tc>
        <w:tc>
          <w:tcPr>
            <w:tcW w:w="6020" w:type="dxa"/>
            <w:gridSpan w:val="9"/>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gridBefore w:val="1"/>
          <w:gridAfter w:val="1"/>
          <w:wBefore w:w="67" w:type="dxa"/>
          <w:wAfter w:w="75" w:type="dxa"/>
          <w:cantSplit/>
          <w:trHeight w:val="670"/>
        </w:trPr>
        <w:tc>
          <w:tcPr>
            <w:tcW w:w="2769" w:type="dxa"/>
            <w:gridSpan w:val="4"/>
            <w:vAlign w:val="center"/>
          </w:tcPr>
          <w:p w:rsidR="00334D38" w:rsidRPr="00DC5963" w:rsidRDefault="00334D38" w:rsidP="00DC5963">
            <w:pPr>
              <w:autoSpaceDE w:val="0"/>
              <w:autoSpaceDN w:val="0"/>
              <w:adjustRightInd w:val="0"/>
              <w:spacing w:after="0" w:line="240" w:lineRule="auto"/>
              <w:rPr>
                <w:rFonts w:ascii="Times New Roman" w:hAnsi="Times New Roman"/>
                <w:sz w:val="24"/>
                <w:szCs w:val="24"/>
              </w:rPr>
            </w:pPr>
            <w:r w:rsidRPr="00DC5963">
              <w:rPr>
                <w:rFonts w:ascii="Times New Roman" w:hAnsi="Times New Roman"/>
                <w:sz w:val="24"/>
                <w:szCs w:val="24"/>
              </w:rPr>
              <w:t>Teknik Şartnamedeki Talepler (Yıl Olarak)</w:t>
            </w:r>
          </w:p>
        </w:tc>
        <w:tc>
          <w:tcPr>
            <w:tcW w:w="7296" w:type="dxa"/>
            <w:gridSpan w:val="11"/>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Garanti</w:t>
            </w:r>
            <w:r w:rsidRPr="00DC5963">
              <w:rPr>
                <w:rFonts w:ascii="Times New Roman" w:hAnsi="Times New Roman"/>
                <w:sz w:val="24"/>
                <w:szCs w:val="24"/>
              </w:rPr>
              <w:tab/>
              <w:t>:</w:t>
            </w:r>
            <w:r w:rsidRPr="00DC5963">
              <w:rPr>
                <w:rFonts w:ascii="Times New Roman" w:hAnsi="Times New Roman"/>
                <w:sz w:val="24"/>
                <w:szCs w:val="24"/>
              </w:rPr>
              <w:tab/>
            </w:r>
            <w:r w:rsidRPr="00DC5963">
              <w:rPr>
                <w:rFonts w:ascii="Times New Roman" w:hAnsi="Times New Roman"/>
                <w:sz w:val="24"/>
                <w:szCs w:val="24"/>
              </w:rPr>
              <w:tab/>
            </w:r>
            <w:r w:rsidRPr="00DC5963">
              <w:rPr>
                <w:rFonts w:ascii="Times New Roman" w:hAnsi="Times New Roman"/>
                <w:sz w:val="24"/>
                <w:szCs w:val="24"/>
              </w:rPr>
              <w:tab/>
              <w:t>Yedek Parça</w:t>
            </w:r>
            <w:r w:rsidRPr="00DC5963">
              <w:rPr>
                <w:rFonts w:ascii="Times New Roman" w:hAnsi="Times New Roman"/>
                <w:sz w:val="24"/>
                <w:szCs w:val="24"/>
              </w:rPr>
              <w:tab/>
            </w:r>
            <w:r w:rsidRPr="00DC5963">
              <w:rPr>
                <w:rFonts w:ascii="Times New Roman" w:hAnsi="Times New Roman"/>
                <w:sz w:val="24"/>
                <w:szCs w:val="24"/>
              </w:rPr>
              <w:tab/>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Kalibrasyon</w:t>
            </w:r>
            <w:r w:rsidRPr="00DC5963">
              <w:rPr>
                <w:rFonts w:ascii="Times New Roman" w:hAnsi="Times New Roman"/>
                <w:sz w:val="24"/>
                <w:szCs w:val="24"/>
              </w:rPr>
              <w:tab/>
              <w:t>:</w:t>
            </w:r>
            <w:r w:rsidRPr="00DC5963">
              <w:rPr>
                <w:rFonts w:ascii="Times New Roman" w:hAnsi="Times New Roman"/>
                <w:sz w:val="24"/>
                <w:szCs w:val="24"/>
              </w:rPr>
              <w:tab/>
            </w:r>
            <w:r w:rsidRPr="00DC5963">
              <w:rPr>
                <w:rFonts w:ascii="Times New Roman" w:hAnsi="Times New Roman"/>
                <w:sz w:val="24"/>
                <w:szCs w:val="24"/>
              </w:rPr>
              <w:tab/>
            </w:r>
            <w:r w:rsidRPr="00DC5963">
              <w:rPr>
                <w:rFonts w:ascii="Times New Roman" w:hAnsi="Times New Roman"/>
                <w:sz w:val="24"/>
                <w:szCs w:val="24"/>
              </w:rPr>
              <w:tab/>
              <w:t>Bakım/Onarım</w:t>
            </w:r>
            <w:r w:rsidRPr="00DC5963">
              <w:rPr>
                <w:rFonts w:ascii="Times New Roman" w:hAnsi="Times New Roman"/>
                <w:sz w:val="24"/>
                <w:szCs w:val="24"/>
              </w:rPr>
              <w:tab/>
              <w:t>:</w:t>
            </w:r>
          </w:p>
        </w:tc>
      </w:tr>
      <w:tr w:rsidR="00334D38" w:rsidRPr="00DC5963" w:rsidTr="00D617E7">
        <w:trPr>
          <w:gridBefore w:val="1"/>
          <w:gridAfter w:val="1"/>
          <w:wBefore w:w="67" w:type="dxa"/>
          <w:wAfter w:w="75" w:type="dxa"/>
          <w:cantSplit/>
          <w:trHeight w:val="425"/>
        </w:trPr>
        <w:tc>
          <w:tcPr>
            <w:tcW w:w="2769" w:type="dxa"/>
            <w:gridSpan w:val="4"/>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Satın Almada Kullanılacak Mali Kaynak</w:t>
            </w:r>
          </w:p>
        </w:tc>
        <w:tc>
          <w:tcPr>
            <w:tcW w:w="7296" w:type="dxa"/>
            <w:gridSpan w:val="11"/>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Kurum Geliri</w:t>
            </w:r>
            <w:r w:rsidRPr="00DC5963">
              <w:rPr>
                <w:rFonts w:ascii="Times New Roman" w:hAnsi="Times New Roman"/>
                <w:sz w:val="24"/>
                <w:szCs w:val="24"/>
              </w:rPr>
              <w:tab/>
            </w:r>
            <w:r w:rsidRPr="00DC5963">
              <w:rPr>
                <w:rFonts w:ascii="Times New Roman" w:hAnsi="Times New Roman"/>
                <w:sz w:val="24"/>
                <w:szCs w:val="24"/>
              </w:rPr>
              <w:tab/>
            </w:r>
            <w:r w:rsidRPr="00DC5963">
              <w:rPr>
                <w:rFonts w:ascii="Times New Roman" w:hAnsi="Times New Roman"/>
                <w:sz w:val="24"/>
                <w:szCs w:val="24"/>
              </w:rPr>
              <w:t> Proje</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Bölgesel İmkânlar</w:t>
            </w:r>
            <w:r w:rsidRPr="00DC5963">
              <w:rPr>
                <w:rFonts w:ascii="Times New Roman" w:hAnsi="Times New Roman"/>
                <w:sz w:val="24"/>
                <w:szCs w:val="24"/>
              </w:rPr>
              <w:tab/>
            </w:r>
            <w:r w:rsidRPr="00DC5963">
              <w:rPr>
                <w:rFonts w:ascii="Times New Roman" w:hAnsi="Times New Roman"/>
                <w:sz w:val="24"/>
                <w:szCs w:val="24"/>
              </w:rPr>
              <w:tab/>
            </w:r>
            <w:r w:rsidRPr="00DC5963">
              <w:rPr>
                <w:rFonts w:ascii="Times New Roman" w:hAnsi="Times New Roman"/>
                <w:sz w:val="24"/>
                <w:szCs w:val="24"/>
              </w:rPr>
              <w:t> Genel Bütçe</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 Kredi </w:t>
            </w:r>
            <w:r w:rsidRPr="00DC5963">
              <w:rPr>
                <w:rFonts w:ascii="Times New Roman" w:hAnsi="Times New Roman"/>
                <w:sz w:val="24"/>
                <w:szCs w:val="24"/>
              </w:rPr>
              <w:tab/>
            </w:r>
            <w:r w:rsidRPr="00DC5963">
              <w:rPr>
                <w:rFonts w:ascii="Times New Roman" w:hAnsi="Times New Roman"/>
                <w:sz w:val="24"/>
                <w:szCs w:val="24"/>
              </w:rPr>
              <w:tab/>
            </w:r>
            <w:r w:rsidRPr="00DC5963">
              <w:rPr>
                <w:rFonts w:ascii="Times New Roman" w:hAnsi="Times New Roman"/>
                <w:sz w:val="24"/>
                <w:szCs w:val="24"/>
              </w:rPr>
              <w:tab/>
            </w:r>
            <w:r w:rsidRPr="00DC5963">
              <w:rPr>
                <w:rFonts w:ascii="Times New Roman" w:hAnsi="Times New Roman"/>
                <w:sz w:val="24"/>
                <w:szCs w:val="24"/>
              </w:rPr>
              <w:t> Diğer</w:t>
            </w:r>
          </w:p>
        </w:tc>
      </w:tr>
      <w:tr w:rsidR="00334D38" w:rsidRPr="00DC5963" w:rsidTr="00D617E7">
        <w:trPr>
          <w:gridBefore w:val="1"/>
          <w:gridAfter w:val="1"/>
          <w:wBefore w:w="67" w:type="dxa"/>
          <w:wAfter w:w="75" w:type="dxa"/>
          <w:cantSplit/>
          <w:trHeight w:val="284"/>
        </w:trPr>
        <w:tc>
          <w:tcPr>
            <w:tcW w:w="4328" w:type="dxa"/>
            <w:gridSpan w:val="7"/>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Yıllık Beklenen Sarf Malzemesi Giderinin Cihaz Bedeline Oranı</w:t>
            </w:r>
          </w:p>
        </w:tc>
        <w:tc>
          <w:tcPr>
            <w:tcW w:w="5737" w:type="dxa"/>
            <w:gridSpan w:val="8"/>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cantSplit/>
        </w:trPr>
        <w:tc>
          <w:tcPr>
            <w:tcW w:w="10207" w:type="dxa"/>
            <w:gridSpan w:val="17"/>
            <w:tcBorders>
              <w:left w:val="nil"/>
              <w:right w:val="nil"/>
            </w:tcBorders>
            <w:vAlign w:val="center"/>
          </w:tcPr>
          <w:p w:rsidR="00334D38" w:rsidRDefault="00334D38" w:rsidP="00DC5963">
            <w:pPr>
              <w:pStyle w:val="ListeParagraf"/>
              <w:numPr>
                <w:ilvl w:val="0"/>
                <w:numId w:val="8"/>
              </w:numPr>
              <w:spacing w:after="0" w:line="240" w:lineRule="auto"/>
              <w:rPr>
                <w:rFonts w:ascii="Times New Roman" w:hAnsi="Times New Roman"/>
                <w:b/>
                <w:sz w:val="24"/>
                <w:szCs w:val="24"/>
              </w:rPr>
            </w:pPr>
            <w:r w:rsidRPr="00DC5963">
              <w:rPr>
                <w:rFonts w:ascii="Times New Roman" w:hAnsi="Times New Roman"/>
                <w:b/>
                <w:sz w:val="24"/>
                <w:szCs w:val="24"/>
              </w:rPr>
              <w:t>CİHAZI TALEP EDEN KURUM/KURULUŞUN SAĞLIK/TEKNİK PERSONEL SAYISI</w:t>
            </w:r>
          </w:p>
          <w:p w:rsidR="00D617E7" w:rsidRPr="00DC5963" w:rsidRDefault="00D617E7" w:rsidP="00D617E7">
            <w:pPr>
              <w:pStyle w:val="ListeParagraf"/>
              <w:spacing w:after="0" w:line="240" w:lineRule="auto"/>
              <w:rPr>
                <w:rFonts w:ascii="Times New Roman" w:hAnsi="Times New Roman"/>
                <w:b/>
                <w:sz w:val="24"/>
                <w:szCs w:val="24"/>
              </w:rPr>
            </w:pPr>
          </w:p>
        </w:tc>
      </w:tr>
      <w:tr w:rsidR="00334D38" w:rsidRPr="00DC5963" w:rsidTr="00D617E7">
        <w:trPr>
          <w:cantSplit/>
          <w:trHeight w:val="895"/>
        </w:trPr>
        <w:tc>
          <w:tcPr>
            <w:tcW w:w="4112" w:type="dxa"/>
            <w:gridSpan w:val="7"/>
            <w:vAlign w:val="center"/>
          </w:tcPr>
          <w:p w:rsidR="00334D38" w:rsidRPr="00DC5963" w:rsidRDefault="00334D38" w:rsidP="00DC5963">
            <w:pPr>
              <w:spacing w:after="0" w:line="240" w:lineRule="auto"/>
              <w:jc w:val="center"/>
              <w:rPr>
                <w:rFonts w:ascii="Times New Roman" w:hAnsi="Times New Roman"/>
                <w:b/>
                <w:sz w:val="24"/>
                <w:szCs w:val="24"/>
              </w:rPr>
            </w:pPr>
            <w:r w:rsidRPr="00DC5963">
              <w:rPr>
                <w:rFonts w:ascii="Times New Roman" w:hAnsi="Times New Roman"/>
                <w:b/>
                <w:sz w:val="24"/>
                <w:szCs w:val="24"/>
              </w:rPr>
              <w:t>HASTANEDEKİ</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Uzm.</w:t>
            </w:r>
            <w:r w:rsidRPr="00DC5963">
              <w:rPr>
                <w:rFonts w:ascii="Times New Roman" w:hAnsi="Times New Roman"/>
                <w:sz w:val="24"/>
                <w:szCs w:val="24"/>
              </w:rPr>
              <w:tab/>
            </w:r>
            <w:r w:rsidRPr="00DC5963">
              <w:rPr>
                <w:rFonts w:ascii="Times New Roman" w:hAnsi="Times New Roman"/>
                <w:sz w:val="24"/>
                <w:szCs w:val="24"/>
              </w:rPr>
              <w:tab/>
              <w:t xml:space="preserve">: </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Asistan</w:t>
            </w:r>
            <w:r w:rsidRPr="00DC5963">
              <w:rPr>
                <w:rFonts w:ascii="Times New Roman" w:hAnsi="Times New Roman"/>
                <w:sz w:val="24"/>
                <w:szCs w:val="24"/>
              </w:rPr>
              <w:tab/>
              <w:t xml:space="preserve">: </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Dr.</w:t>
            </w:r>
            <w:r w:rsidRPr="00DC5963">
              <w:rPr>
                <w:rFonts w:ascii="Times New Roman" w:hAnsi="Times New Roman"/>
                <w:sz w:val="24"/>
                <w:szCs w:val="24"/>
              </w:rPr>
              <w:tab/>
            </w:r>
            <w:r w:rsidRPr="00DC5963">
              <w:rPr>
                <w:rFonts w:ascii="Times New Roman" w:hAnsi="Times New Roman"/>
                <w:sz w:val="24"/>
                <w:szCs w:val="24"/>
              </w:rPr>
              <w:tab/>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Hemşire</w:t>
            </w:r>
            <w:r w:rsidRPr="00DC5963">
              <w:rPr>
                <w:rFonts w:ascii="Times New Roman" w:hAnsi="Times New Roman"/>
                <w:sz w:val="24"/>
                <w:szCs w:val="24"/>
              </w:rPr>
              <w:tab/>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Sağlık Teknikeri/Teknisyeni: </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Teknik Eleman:</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Diğerleri</w:t>
            </w:r>
            <w:r w:rsidRPr="00DC5963">
              <w:rPr>
                <w:rFonts w:ascii="Times New Roman" w:hAnsi="Times New Roman"/>
                <w:sz w:val="24"/>
                <w:szCs w:val="24"/>
              </w:rPr>
              <w:tab/>
              <w:t>:</w:t>
            </w:r>
          </w:p>
        </w:tc>
        <w:tc>
          <w:tcPr>
            <w:tcW w:w="3827" w:type="dxa"/>
            <w:gridSpan w:val="6"/>
            <w:vAlign w:val="center"/>
          </w:tcPr>
          <w:p w:rsidR="00334D38" w:rsidRPr="00DC5963" w:rsidRDefault="00334D38" w:rsidP="00DC5963">
            <w:pPr>
              <w:spacing w:after="0" w:line="240" w:lineRule="auto"/>
              <w:jc w:val="center"/>
              <w:rPr>
                <w:rFonts w:ascii="Times New Roman" w:hAnsi="Times New Roman"/>
                <w:b/>
                <w:sz w:val="24"/>
                <w:szCs w:val="24"/>
              </w:rPr>
            </w:pPr>
            <w:r w:rsidRPr="00DC5963">
              <w:rPr>
                <w:rFonts w:ascii="Times New Roman" w:hAnsi="Times New Roman"/>
                <w:b/>
                <w:sz w:val="24"/>
                <w:szCs w:val="24"/>
              </w:rPr>
              <w:t>BÖLÜMDEKİ</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Uzm.</w:t>
            </w:r>
            <w:r w:rsidRPr="00DC5963">
              <w:rPr>
                <w:rFonts w:ascii="Times New Roman" w:hAnsi="Times New Roman"/>
                <w:sz w:val="24"/>
                <w:szCs w:val="24"/>
              </w:rPr>
              <w:tab/>
            </w:r>
            <w:r w:rsidRPr="00DC5963">
              <w:rPr>
                <w:rFonts w:ascii="Times New Roman" w:hAnsi="Times New Roman"/>
                <w:sz w:val="24"/>
                <w:szCs w:val="24"/>
              </w:rPr>
              <w:tab/>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Asistan</w:t>
            </w:r>
            <w:r w:rsidRPr="00DC5963">
              <w:rPr>
                <w:rFonts w:ascii="Times New Roman" w:hAnsi="Times New Roman"/>
                <w:sz w:val="24"/>
                <w:szCs w:val="24"/>
              </w:rPr>
              <w:tab/>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Dr.</w:t>
            </w:r>
            <w:r w:rsidRPr="00DC5963">
              <w:rPr>
                <w:rFonts w:ascii="Times New Roman" w:hAnsi="Times New Roman"/>
                <w:sz w:val="24"/>
                <w:szCs w:val="24"/>
              </w:rPr>
              <w:tab/>
            </w:r>
            <w:r w:rsidRPr="00DC5963">
              <w:rPr>
                <w:rFonts w:ascii="Times New Roman" w:hAnsi="Times New Roman"/>
                <w:sz w:val="24"/>
                <w:szCs w:val="24"/>
              </w:rPr>
              <w:tab/>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Hemşire</w:t>
            </w:r>
            <w:r w:rsidRPr="00DC5963">
              <w:rPr>
                <w:rFonts w:ascii="Times New Roman" w:hAnsi="Times New Roman"/>
                <w:sz w:val="24"/>
                <w:szCs w:val="24"/>
              </w:rPr>
              <w:tab/>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Sağlık Teknikeri/Teknisyeni: </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Teknik Eleman:</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Diğerleri</w:t>
            </w:r>
            <w:r w:rsidRPr="00DC5963">
              <w:rPr>
                <w:rFonts w:ascii="Times New Roman" w:hAnsi="Times New Roman"/>
                <w:sz w:val="24"/>
                <w:szCs w:val="24"/>
              </w:rPr>
              <w:tab/>
              <w:t>:</w:t>
            </w:r>
          </w:p>
        </w:tc>
        <w:tc>
          <w:tcPr>
            <w:tcW w:w="2268" w:type="dxa"/>
            <w:gridSpan w:val="4"/>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 Dev. </w:t>
            </w:r>
            <w:proofErr w:type="spellStart"/>
            <w:r w:rsidRPr="00DC5963">
              <w:rPr>
                <w:rFonts w:ascii="Times New Roman" w:hAnsi="Times New Roman"/>
                <w:sz w:val="24"/>
                <w:szCs w:val="24"/>
              </w:rPr>
              <w:t>Hast</w:t>
            </w:r>
            <w:proofErr w:type="spellEnd"/>
            <w:r w:rsidRPr="00DC5963">
              <w:rPr>
                <w:rFonts w:ascii="Times New Roman" w:hAnsi="Times New Roman"/>
                <w:sz w:val="24"/>
                <w:szCs w:val="24"/>
              </w:rPr>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Özel Dal</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Eğitim/Araştırma</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 Tıp Fak. </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 Sağlık </w:t>
            </w:r>
            <w:proofErr w:type="spellStart"/>
            <w:r w:rsidRPr="00DC5963">
              <w:rPr>
                <w:rFonts w:ascii="Times New Roman" w:hAnsi="Times New Roman"/>
                <w:sz w:val="24"/>
                <w:szCs w:val="24"/>
              </w:rPr>
              <w:t>Mer</w:t>
            </w:r>
            <w:proofErr w:type="spellEnd"/>
            <w:r w:rsidRPr="00DC5963">
              <w:rPr>
                <w:rFonts w:ascii="Times New Roman" w:hAnsi="Times New Roman"/>
                <w:sz w:val="24"/>
                <w:szCs w:val="24"/>
              </w:rPr>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 Askeri </w:t>
            </w:r>
            <w:proofErr w:type="spellStart"/>
            <w:r w:rsidRPr="00DC5963">
              <w:rPr>
                <w:rFonts w:ascii="Times New Roman" w:hAnsi="Times New Roman"/>
                <w:sz w:val="24"/>
                <w:szCs w:val="24"/>
              </w:rPr>
              <w:t>Hast</w:t>
            </w:r>
            <w:proofErr w:type="spellEnd"/>
            <w:r w:rsidRPr="00DC5963">
              <w:rPr>
                <w:rFonts w:ascii="Times New Roman" w:hAnsi="Times New Roman"/>
                <w:sz w:val="24"/>
                <w:szCs w:val="24"/>
              </w:rPr>
              <w:t>.</w:t>
            </w: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Diğer</w:t>
            </w:r>
          </w:p>
        </w:tc>
      </w:tr>
      <w:tr w:rsidR="00334D38" w:rsidRPr="00DC5963" w:rsidTr="00D617E7">
        <w:trPr>
          <w:cantSplit/>
        </w:trPr>
        <w:tc>
          <w:tcPr>
            <w:tcW w:w="10207" w:type="dxa"/>
            <w:gridSpan w:val="17"/>
            <w:tcBorders>
              <w:left w:val="nil"/>
              <w:right w:val="nil"/>
            </w:tcBorders>
            <w:vAlign w:val="center"/>
          </w:tcPr>
          <w:p w:rsidR="00334D38" w:rsidRPr="00DC5963" w:rsidRDefault="00334D38" w:rsidP="00DC5963">
            <w:pPr>
              <w:pStyle w:val="ListeParagraf"/>
              <w:numPr>
                <w:ilvl w:val="0"/>
                <w:numId w:val="8"/>
              </w:numPr>
              <w:spacing w:after="0" w:line="240" w:lineRule="auto"/>
              <w:rPr>
                <w:rFonts w:ascii="Times New Roman" w:hAnsi="Times New Roman"/>
                <w:b/>
                <w:sz w:val="24"/>
                <w:szCs w:val="24"/>
              </w:rPr>
            </w:pPr>
            <w:r w:rsidRPr="00DC5963">
              <w:rPr>
                <w:rFonts w:ascii="Times New Roman" w:hAnsi="Times New Roman"/>
                <w:b/>
                <w:sz w:val="24"/>
                <w:szCs w:val="24"/>
              </w:rPr>
              <w:lastRenderedPageBreak/>
              <w:t>TALEP EDİLEN CİHAZI KULLANACAK PERSONEL BİLGİLERİ</w:t>
            </w:r>
          </w:p>
        </w:tc>
      </w:tr>
      <w:tr w:rsidR="00334D38" w:rsidRPr="00DC5963" w:rsidTr="00D617E7">
        <w:tc>
          <w:tcPr>
            <w:tcW w:w="2694" w:type="dxa"/>
            <w:gridSpan w:val="4"/>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Adı Soyadı</w:t>
            </w:r>
          </w:p>
        </w:tc>
        <w:tc>
          <w:tcPr>
            <w:tcW w:w="3544" w:type="dxa"/>
            <w:gridSpan w:val="7"/>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Mesleği / Unvanı</w:t>
            </w:r>
          </w:p>
        </w:tc>
        <w:tc>
          <w:tcPr>
            <w:tcW w:w="3969" w:type="dxa"/>
            <w:gridSpan w:val="6"/>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Aldığı Diğer Eğitimler</w:t>
            </w:r>
          </w:p>
        </w:tc>
      </w:tr>
      <w:tr w:rsidR="00334D38" w:rsidRPr="00DC5963" w:rsidTr="00D617E7">
        <w:trPr>
          <w:trHeight w:val="340"/>
        </w:trPr>
        <w:tc>
          <w:tcPr>
            <w:tcW w:w="2694" w:type="dxa"/>
            <w:gridSpan w:val="4"/>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1</w:t>
            </w:r>
          </w:p>
        </w:tc>
        <w:tc>
          <w:tcPr>
            <w:tcW w:w="3544" w:type="dxa"/>
            <w:gridSpan w:val="7"/>
            <w:vAlign w:val="center"/>
          </w:tcPr>
          <w:p w:rsidR="00334D38" w:rsidRPr="00DC5963" w:rsidRDefault="00334D38" w:rsidP="00DC5963">
            <w:pPr>
              <w:spacing w:after="0" w:line="240" w:lineRule="auto"/>
              <w:rPr>
                <w:rFonts w:ascii="Times New Roman" w:hAnsi="Times New Roman"/>
                <w:sz w:val="24"/>
                <w:szCs w:val="24"/>
              </w:rPr>
            </w:pPr>
          </w:p>
        </w:tc>
        <w:tc>
          <w:tcPr>
            <w:tcW w:w="3969" w:type="dxa"/>
            <w:gridSpan w:val="6"/>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trHeight w:val="340"/>
        </w:trPr>
        <w:tc>
          <w:tcPr>
            <w:tcW w:w="2694" w:type="dxa"/>
            <w:gridSpan w:val="4"/>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2</w:t>
            </w:r>
          </w:p>
        </w:tc>
        <w:tc>
          <w:tcPr>
            <w:tcW w:w="3544" w:type="dxa"/>
            <w:gridSpan w:val="7"/>
            <w:vAlign w:val="center"/>
          </w:tcPr>
          <w:p w:rsidR="00334D38" w:rsidRPr="00DC5963" w:rsidRDefault="00334D38" w:rsidP="00DC5963">
            <w:pPr>
              <w:spacing w:after="0" w:line="240" w:lineRule="auto"/>
              <w:rPr>
                <w:rFonts w:ascii="Times New Roman" w:hAnsi="Times New Roman"/>
                <w:sz w:val="24"/>
                <w:szCs w:val="24"/>
              </w:rPr>
            </w:pPr>
          </w:p>
        </w:tc>
        <w:tc>
          <w:tcPr>
            <w:tcW w:w="3969" w:type="dxa"/>
            <w:gridSpan w:val="6"/>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trHeight w:val="340"/>
        </w:trPr>
        <w:tc>
          <w:tcPr>
            <w:tcW w:w="2694" w:type="dxa"/>
            <w:gridSpan w:val="4"/>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3</w:t>
            </w:r>
          </w:p>
        </w:tc>
        <w:tc>
          <w:tcPr>
            <w:tcW w:w="3544" w:type="dxa"/>
            <w:gridSpan w:val="7"/>
            <w:vAlign w:val="center"/>
          </w:tcPr>
          <w:p w:rsidR="00334D38" w:rsidRPr="00DC5963" w:rsidRDefault="00334D38" w:rsidP="00DC5963">
            <w:pPr>
              <w:spacing w:after="0" w:line="240" w:lineRule="auto"/>
              <w:rPr>
                <w:rFonts w:ascii="Times New Roman" w:hAnsi="Times New Roman"/>
                <w:sz w:val="24"/>
                <w:szCs w:val="24"/>
              </w:rPr>
            </w:pPr>
          </w:p>
        </w:tc>
        <w:tc>
          <w:tcPr>
            <w:tcW w:w="3969" w:type="dxa"/>
            <w:gridSpan w:val="6"/>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trHeight w:val="340"/>
        </w:trPr>
        <w:tc>
          <w:tcPr>
            <w:tcW w:w="2694" w:type="dxa"/>
            <w:gridSpan w:val="4"/>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4</w:t>
            </w:r>
          </w:p>
        </w:tc>
        <w:tc>
          <w:tcPr>
            <w:tcW w:w="3544" w:type="dxa"/>
            <w:gridSpan w:val="7"/>
            <w:vAlign w:val="center"/>
          </w:tcPr>
          <w:p w:rsidR="00334D38" w:rsidRPr="00DC5963" w:rsidRDefault="00334D38" w:rsidP="00DC5963">
            <w:pPr>
              <w:spacing w:after="0" w:line="240" w:lineRule="auto"/>
              <w:rPr>
                <w:rFonts w:ascii="Times New Roman" w:hAnsi="Times New Roman"/>
                <w:sz w:val="24"/>
                <w:szCs w:val="24"/>
              </w:rPr>
            </w:pPr>
          </w:p>
        </w:tc>
        <w:tc>
          <w:tcPr>
            <w:tcW w:w="3969" w:type="dxa"/>
            <w:gridSpan w:val="6"/>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trHeight w:val="340"/>
        </w:trPr>
        <w:tc>
          <w:tcPr>
            <w:tcW w:w="2694" w:type="dxa"/>
            <w:gridSpan w:val="4"/>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5</w:t>
            </w:r>
          </w:p>
        </w:tc>
        <w:tc>
          <w:tcPr>
            <w:tcW w:w="3544" w:type="dxa"/>
            <w:gridSpan w:val="7"/>
            <w:vAlign w:val="center"/>
          </w:tcPr>
          <w:p w:rsidR="00334D38" w:rsidRPr="00DC5963" w:rsidRDefault="00334D38" w:rsidP="00DC5963">
            <w:pPr>
              <w:spacing w:after="0" w:line="240" w:lineRule="auto"/>
              <w:rPr>
                <w:rFonts w:ascii="Times New Roman" w:hAnsi="Times New Roman"/>
                <w:sz w:val="24"/>
                <w:szCs w:val="24"/>
              </w:rPr>
            </w:pPr>
          </w:p>
        </w:tc>
        <w:tc>
          <w:tcPr>
            <w:tcW w:w="3969" w:type="dxa"/>
            <w:gridSpan w:val="6"/>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trHeight w:val="340"/>
        </w:trPr>
        <w:tc>
          <w:tcPr>
            <w:tcW w:w="2694" w:type="dxa"/>
            <w:gridSpan w:val="4"/>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6</w:t>
            </w:r>
          </w:p>
        </w:tc>
        <w:tc>
          <w:tcPr>
            <w:tcW w:w="3544" w:type="dxa"/>
            <w:gridSpan w:val="7"/>
            <w:vAlign w:val="center"/>
          </w:tcPr>
          <w:p w:rsidR="00334D38" w:rsidRPr="00DC5963" w:rsidRDefault="00334D38" w:rsidP="00DC5963">
            <w:pPr>
              <w:spacing w:after="0" w:line="240" w:lineRule="auto"/>
              <w:rPr>
                <w:rFonts w:ascii="Times New Roman" w:hAnsi="Times New Roman"/>
                <w:sz w:val="24"/>
                <w:szCs w:val="24"/>
              </w:rPr>
            </w:pPr>
          </w:p>
        </w:tc>
        <w:tc>
          <w:tcPr>
            <w:tcW w:w="3969" w:type="dxa"/>
            <w:gridSpan w:val="6"/>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cantSplit/>
        </w:trPr>
        <w:tc>
          <w:tcPr>
            <w:tcW w:w="10207" w:type="dxa"/>
            <w:gridSpan w:val="17"/>
            <w:tcBorders>
              <w:left w:val="nil"/>
              <w:right w:val="nil"/>
            </w:tcBorders>
            <w:vAlign w:val="center"/>
          </w:tcPr>
          <w:p w:rsidR="00334D38" w:rsidRPr="00DC5963" w:rsidRDefault="00334D38" w:rsidP="00DC5963">
            <w:pPr>
              <w:pStyle w:val="ListeParagraf"/>
              <w:numPr>
                <w:ilvl w:val="0"/>
                <w:numId w:val="8"/>
              </w:numPr>
              <w:spacing w:after="0" w:line="240" w:lineRule="auto"/>
              <w:rPr>
                <w:rFonts w:ascii="Times New Roman" w:hAnsi="Times New Roman"/>
                <w:b/>
                <w:sz w:val="24"/>
                <w:szCs w:val="24"/>
              </w:rPr>
            </w:pPr>
            <w:r w:rsidRPr="00DC5963">
              <w:rPr>
                <w:rFonts w:ascii="Times New Roman" w:hAnsi="Times New Roman"/>
                <w:b/>
                <w:sz w:val="24"/>
                <w:szCs w:val="24"/>
              </w:rPr>
              <w:t>VARSA KURUMDA AYNI İŞİ GÖREN CİHAZA AİT BİLGİLER</w:t>
            </w:r>
          </w:p>
        </w:tc>
      </w:tr>
      <w:tr w:rsidR="00334D38" w:rsidRPr="00DC5963" w:rsidTr="00D617E7">
        <w:trPr>
          <w:cantSplit/>
        </w:trPr>
        <w:tc>
          <w:tcPr>
            <w:tcW w:w="1985" w:type="dxa"/>
            <w:gridSpan w:val="3"/>
            <w:tcBorders>
              <w:bottom w:val="nil"/>
            </w:tcBorders>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Markası</w:t>
            </w:r>
          </w:p>
        </w:tc>
        <w:tc>
          <w:tcPr>
            <w:tcW w:w="1701" w:type="dxa"/>
            <w:gridSpan w:val="3"/>
            <w:tcBorders>
              <w:bottom w:val="nil"/>
            </w:tcBorders>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Modeli/Yaşı</w:t>
            </w:r>
          </w:p>
        </w:tc>
        <w:tc>
          <w:tcPr>
            <w:tcW w:w="1701" w:type="dxa"/>
            <w:gridSpan w:val="4"/>
            <w:tcBorders>
              <w:bottom w:val="nil"/>
            </w:tcBorders>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Performans/</w:t>
            </w:r>
          </w:p>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Verimlilik Durumu</w:t>
            </w:r>
          </w:p>
        </w:tc>
        <w:tc>
          <w:tcPr>
            <w:tcW w:w="1911" w:type="dxa"/>
            <w:gridSpan w:val="2"/>
            <w:tcBorders>
              <w:bottom w:val="nil"/>
            </w:tcBorders>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 xml:space="preserve">Kullanıldığı Servis </w:t>
            </w:r>
          </w:p>
        </w:tc>
        <w:tc>
          <w:tcPr>
            <w:tcW w:w="1633" w:type="dxa"/>
            <w:gridSpan w:val="3"/>
            <w:tcBorders>
              <w:bottom w:val="nil"/>
            </w:tcBorders>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Temin Şekli</w:t>
            </w:r>
          </w:p>
        </w:tc>
        <w:tc>
          <w:tcPr>
            <w:tcW w:w="1276" w:type="dxa"/>
            <w:gridSpan w:val="2"/>
            <w:tcBorders>
              <w:bottom w:val="nil"/>
            </w:tcBorders>
            <w:vAlign w:val="center"/>
          </w:tcPr>
          <w:p w:rsidR="00334D38" w:rsidRPr="00DC5963" w:rsidRDefault="00334D38" w:rsidP="00DC5963">
            <w:pPr>
              <w:spacing w:after="0" w:line="240" w:lineRule="auto"/>
              <w:rPr>
                <w:rFonts w:ascii="Times New Roman" w:hAnsi="Times New Roman"/>
                <w:b/>
                <w:sz w:val="24"/>
                <w:szCs w:val="24"/>
              </w:rPr>
            </w:pPr>
            <w:r w:rsidRPr="00DC5963">
              <w:rPr>
                <w:rFonts w:ascii="Times New Roman" w:hAnsi="Times New Roman"/>
                <w:b/>
                <w:sz w:val="24"/>
                <w:szCs w:val="24"/>
              </w:rPr>
              <w:t>Durumu</w:t>
            </w:r>
          </w:p>
        </w:tc>
      </w:tr>
      <w:tr w:rsidR="00334D38" w:rsidRPr="00DC5963" w:rsidTr="00D617E7">
        <w:trPr>
          <w:cantSplit/>
          <w:trHeight w:val="340"/>
        </w:trPr>
        <w:tc>
          <w:tcPr>
            <w:tcW w:w="1985" w:type="dxa"/>
            <w:gridSpan w:val="3"/>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1.</w:t>
            </w:r>
          </w:p>
        </w:tc>
        <w:tc>
          <w:tcPr>
            <w:tcW w:w="1701" w:type="dxa"/>
            <w:gridSpan w:val="3"/>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c>
          <w:tcPr>
            <w:tcW w:w="1701" w:type="dxa"/>
            <w:gridSpan w:val="4"/>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c>
          <w:tcPr>
            <w:tcW w:w="1911" w:type="dxa"/>
            <w:gridSpan w:val="2"/>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c>
          <w:tcPr>
            <w:tcW w:w="1633" w:type="dxa"/>
            <w:gridSpan w:val="3"/>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c>
          <w:tcPr>
            <w:tcW w:w="1276" w:type="dxa"/>
            <w:gridSpan w:val="2"/>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cantSplit/>
          <w:trHeight w:val="340"/>
        </w:trPr>
        <w:tc>
          <w:tcPr>
            <w:tcW w:w="1985" w:type="dxa"/>
            <w:gridSpan w:val="3"/>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2.</w:t>
            </w:r>
          </w:p>
        </w:tc>
        <w:tc>
          <w:tcPr>
            <w:tcW w:w="1701" w:type="dxa"/>
            <w:gridSpan w:val="3"/>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c>
          <w:tcPr>
            <w:tcW w:w="1701" w:type="dxa"/>
            <w:gridSpan w:val="4"/>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c>
          <w:tcPr>
            <w:tcW w:w="1911" w:type="dxa"/>
            <w:gridSpan w:val="2"/>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c>
          <w:tcPr>
            <w:tcW w:w="1633" w:type="dxa"/>
            <w:gridSpan w:val="3"/>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c>
          <w:tcPr>
            <w:tcW w:w="1276" w:type="dxa"/>
            <w:gridSpan w:val="2"/>
            <w:tcBorders>
              <w:bottom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r>
      <w:tr w:rsidR="00334D38" w:rsidRPr="00DC5963" w:rsidTr="00D617E7">
        <w:trPr>
          <w:cantSplit/>
          <w:trHeight w:val="340"/>
        </w:trPr>
        <w:tc>
          <w:tcPr>
            <w:tcW w:w="1985" w:type="dxa"/>
            <w:gridSpan w:val="3"/>
            <w:tcBorders>
              <w:top w:val="single" w:sz="4" w:space="0" w:color="auto"/>
              <w:bottom w:val="single" w:sz="4" w:space="0" w:color="auto"/>
            </w:tcBorders>
            <w:vAlign w:val="center"/>
          </w:tcPr>
          <w:p w:rsidR="00334D38" w:rsidRPr="00DC5963" w:rsidRDefault="00334D38" w:rsidP="00453FCE">
            <w:pPr>
              <w:rPr>
                <w:rFonts w:ascii="Times New Roman" w:hAnsi="Times New Roman"/>
                <w:sz w:val="24"/>
                <w:szCs w:val="24"/>
              </w:rPr>
            </w:pPr>
            <w:r w:rsidRPr="00DC5963">
              <w:rPr>
                <w:rFonts w:ascii="Times New Roman" w:hAnsi="Times New Roman"/>
                <w:sz w:val="24"/>
                <w:szCs w:val="24"/>
              </w:rPr>
              <w:t>3.</w:t>
            </w:r>
          </w:p>
        </w:tc>
        <w:tc>
          <w:tcPr>
            <w:tcW w:w="1701" w:type="dxa"/>
            <w:gridSpan w:val="3"/>
            <w:tcBorders>
              <w:top w:val="single" w:sz="4" w:space="0" w:color="auto"/>
              <w:bottom w:val="single" w:sz="4" w:space="0" w:color="auto"/>
            </w:tcBorders>
            <w:vAlign w:val="center"/>
          </w:tcPr>
          <w:p w:rsidR="00334D38" w:rsidRPr="00DC5963" w:rsidRDefault="00334D38" w:rsidP="00453FCE">
            <w:pPr>
              <w:rPr>
                <w:rFonts w:ascii="Times New Roman" w:hAnsi="Times New Roman"/>
                <w:sz w:val="24"/>
                <w:szCs w:val="24"/>
              </w:rPr>
            </w:pPr>
          </w:p>
        </w:tc>
        <w:tc>
          <w:tcPr>
            <w:tcW w:w="1701" w:type="dxa"/>
            <w:gridSpan w:val="4"/>
            <w:tcBorders>
              <w:top w:val="single" w:sz="4" w:space="0" w:color="auto"/>
              <w:bottom w:val="single" w:sz="4" w:space="0" w:color="auto"/>
            </w:tcBorders>
            <w:vAlign w:val="center"/>
          </w:tcPr>
          <w:p w:rsidR="00334D38" w:rsidRPr="00DC5963" w:rsidRDefault="00334D38" w:rsidP="00453FCE">
            <w:pPr>
              <w:rPr>
                <w:rFonts w:ascii="Times New Roman" w:hAnsi="Times New Roman"/>
                <w:sz w:val="24"/>
                <w:szCs w:val="24"/>
              </w:rPr>
            </w:pPr>
          </w:p>
        </w:tc>
        <w:tc>
          <w:tcPr>
            <w:tcW w:w="1911" w:type="dxa"/>
            <w:gridSpan w:val="2"/>
            <w:tcBorders>
              <w:top w:val="single" w:sz="4" w:space="0" w:color="auto"/>
              <w:bottom w:val="single" w:sz="4" w:space="0" w:color="auto"/>
            </w:tcBorders>
            <w:vAlign w:val="center"/>
          </w:tcPr>
          <w:p w:rsidR="00334D38" w:rsidRPr="00DC5963" w:rsidRDefault="00334D38" w:rsidP="00453FCE">
            <w:pPr>
              <w:rPr>
                <w:rFonts w:ascii="Times New Roman" w:hAnsi="Times New Roman"/>
                <w:sz w:val="24"/>
                <w:szCs w:val="24"/>
              </w:rPr>
            </w:pPr>
          </w:p>
        </w:tc>
        <w:tc>
          <w:tcPr>
            <w:tcW w:w="1633" w:type="dxa"/>
            <w:gridSpan w:val="3"/>
            <w:tcBorders>
              <w:top w:val="single" w:sz="4" w:space="0" w:color="auto"/>
              <w:bottom w:val="single" w:sz="4" w:space="0" w:color="auto"/>
            </w:tcBorders>
            <w:vAlign w:val="center"/>
          </w:tcPr>
          <w:p w:rsidR="00334D38" w:rsidRPr="00DC5963" w:rsidRDefault="00334D38" w:rsidP="00453FCE">
            <w:pPr>
              <w:rPr>
                <w:rFonts w:ascii="Times New Roman" w:hAnsi="Times New Roman"/>
                <w:sz w:val="24"/>
                <w:szCs w:val="24"/>
              </w:rPr>
            </w:pPr>
          </w:p>
        </w:tc>
        <w:tc>
          <w:tcPr>
            <w:tcW w:w="1276" w:type="dxa"/>
            <w:gridSpan w:val="2"/>
            <w:tcBorders>
              <w:top w:val="single" w:sz="4" w:space="0" w:color="auto"/>
              <w:bottom w:val="single" w:sz="4" w:space="0" w:color="auto"/>
            </w:tcBorders>
            <w:vAlign w:val="center"/>
          </w:tcPr>
          <w:p w:rsidR="00334D38" w:rsidRPr="00DC5963" w:rsidRDefault="00334D38" w:rsidP="00453FCE">
            <w:pPr>
              <w:rPr>
                <w:rFonts w:ascii="Times New Roman" w:hAnsi="Times New Roman"/>
                <w:sz w:val="24"/>
                <w:szCs w:val="24"/>
              </w:rPr>
            </w:pPr>
          </w:p>
        </w:tc>
      </w:tr>
      <w:tr w:rsidR="00334D38" w:rsidRPr="00DC5963" w:rsidTr="00D617E7">
        <w:trPr>
          <w:cantSplit/>
          <w:trHeight w:val="340"/>
        </w:trPr>
        <w:tc>
          <w:tcPr>
            <w:tcW w:w="1985" w:type="dxa"/>
            <w:gridSpan w:val="3"/>
            <w:tcBorders>
              <w:top w:val="single" w:sz="4" w:space="0" w:color="auto"/>
              <w:bottom w:val="nil"/>
            </w:tcBorders>
            <w:vAlign w:val="center"/>
          </w:tcPr>
          <w:p w:rsidR="00334D38" w:rsidRPr="00DC5963" w:rsidRDefault="00334D38" w:rsidP="00453FCE">
            <w:pPr>
              <w:rPr>
                <w:rFonts w:ascii="Times New Roman" w:hAnsi="Times New Roman"/>
                <w:sz w:val="24"/>
                <w:szCs w:val="24"/>
              </w:rPr>
            </w:pPr>
            <w:r w:rsidRPr="00DC5963">
              <w:rPr>
                <w:rFonts w:ascii="Times New Roman" w:hAnsi="Times New Roman"/>
                <w:sz w:val="24"/>
                <w:szCs w:val="24"/>
              </w:rPr>
              <w:t>4.</w:t>
            </w:r>
          </w:p>
        </w:tc>
        <w:tc>
          <w:tcPr>
            <w:tcW w:w="1701" w:type="dxa"/>
            <w:gridSpan w:val="3"/>
            <w:tcBorders>
              <w:top w:val="single" w:sz="4" w:space="0" w:color="auto"/>
              <w:bottom w:val="nil"/>
            </w:tcBorders>
            <w:vAlign w:val="center"/>
          </w:tcPr>
          <w:p w:rsidR="00334D38" w:rsidRPr="00DC5963" w:rsidRDefault="00334D38" w:rsidP="00453FCE">
            <w:pPr>
              <w:rPr>
                <w:rFonts w:ascii="Times New Roman" w:hAnsi="Times New Roman"/>
                <w:sz w:val="24"/>
                <w:szCs w:val="24"/>
              </w:rPr>
            </w:pPr>
          </w:p>
        </w:tc>
        <w:tc>
          <w:tcPr>
            <w:tcW w:w="1701" w:type="dxa"/>
            <w:gridSpan w:val="4"/>
            <w:tcBorders>
              <w:top w:val="single" w:sz="4" w:space="0" w:color="auto"/>
              <w:bottom w:val="nil"/>
            </w:tcBorders>
            <w:vAlign w:val="center"/>
          </w:tcPr>
          <w:p w:rsidR="00334D38" w:rsidRPr="00DC5963" w:rsidRDefault="00334D38" w:rsidP="00453FCE">
            <w:pPr>
              <w:rPr>
                <w:rFonts w:ascii="Times New Roman" w:hAnsi="Times New Roman"/>
                <w:sz w:val="24"/>
                <w:szCs w:val="24"/>
              </w:rPr>
            </w:pPr>
          </w:p>
        </w:tc>
        <w:tc>
          <w:tcPr>
            <w:tcW w:w="1911" w:type="dxa"/>
            <w:gridSpan w:val="2"/>
            <w:tcBorders>
              <w:top w:val="single" w:sz="4" w:space="0" w:color="auto"/>
              <w:bottom w:val="nil"/>
            </w:tcBorders>
            <w:vAlign w:val="center"/>
          </w:tcPr>
          <w:p w:rsidR="00334D38" w:rsidRPr="00DC5963" w:rsidRDefault="00334D38" w:rsidP="00453FCE">
            <w:pPr>
              <w:rPr>
                <w:rFonts w:ascii="Times New Roman" w:hAnsi="Times New Roman"/>
                <w:sz w:val="24"/>
                <w:szCs w:val="24"/>
              </w:rPr>
            </w:pPr>
          </w:p>
        </w:tc>
        <w:tc>
          <w:tcPr>
            <w:tcW w:w="1633" w:type="dxa"/>
            <w:gridSpan w:val="3"/>
            <w:tcBorders>
              <w:top w:val="single" w:sz="4" w:space="0" w:color="auto"/>
              <w:bottom w:val="nil"/>
            </w:tcBorders>
            <w:vAlign w:val="center"/>
          </w:tcPr>
          <w:p w:rsidR="00334D38" w:rsidRPr="00DC5963" w:rsidRDefault="00334D38" w:rsidP="00453FCE">
            <w:pPr>
              <w:rPr>
                <w:rFonts w:ascii="Times New Roman" w:hAnsi="Times New Roman"/>
                <w:sz w:val="24"/>
                <w:szCs w:val="24"/>
              </w:rPr>
            </w:pPr>
          </w:p>
        </w:tc>
        <w:tc>
          <w:tcPr>
            <w:tcW w:w="1276" w:type="dxa"/>
            <w:gridSpan w:val="2"/>
            <w:tcBorders>
              <w:top w:val="single" w:sz="4" w:space="0" w:color="auto"/>
              <w:bottom w:val="nil"/>
            </w:tcBorders>
            <w:vAlign w:val="center"/>
          </w:tcPr>
          <w:p w:rsidR="00334D38" w:rsidRPr="00DC5963" w:rsidRDefault="00334D38" w:rsidP="00453FCE">
            <w:pPr>
              <w:rPr>
                <w:rFonts w:ascii="Times New Roman" w:hAnsi="Times New Roman"/>
                <w:sz w:val="24"/>
                <w:szCs w:val="24"/>
              </w:rPr>
            </w:pPr>
          </w:p>
        </w:tc>
      </w:tr>
      <w:tr w:rsidR="00334D38" w:rsidRPr="00DC5963" w:rsidTr="00D617E7">
        <w:trPr>
          <w:cantSplit/>
          <w:trHeight w:val="340"/>
        </w:trPr>
        <w:tc>
          <w:tcPr>
            <w:tcW w:w="1985" w:type="dxa"/>
            <w:gridSpan w:val="3"/>
            <w:tcBorders>
              <w:bottom w:val="single" w:sz="4" w:space="0" w:color="auto"/>
            </w:tcBorders>
            <w:vAlign w:val="center"/>
          </w:tcPr>
          <w:p w:rsidR="00334D38" w:rsidRPr="00DC5963" w:rsidRDefault="00334D38" w:rsidP="00453FCE">
            <w:pPr>
              <w:rPr>
                <w:rFonts w:ascii="Times New Roman" w:hAnsi="Times New Roman"/>
                <w:sz w:val="24"/>
                <w:szCs w:val="24"/>
              </w:rPr>
            </w:pPr>
            <w:r w:rsidRPr="00DC5963">
              <w:rPr>
                <w:rFonts w:ascii="Times New Roman" w:hAnsi="Times New Roman"/>
                <w:sz w:val="24"/>
                <w:szCs w:val="24"/>
              </w:rPr>
              <w:t>5.</w:t>
            </w:r>
          </w:p>
        </w:tc>
        <w:tc>
          <w:tcPr>
            <w:tcW w:w="1701" w:type="dxa"/>
            <w:gridSpan w:val="3"/>
            <w:tcBorders>
              <w:bottom w:val="single" w:sz="4" w:space="0" w:color="auto"/>
            </w:tcBorders>
            <w:vAlign w:val="center"/>
          </w:tcPr>
          <w:p w:rsidR="00334D38" w:rsidRPr="00DC5963" w:rsidRDefault="00334D38" w:rsidP="00453FCE">
            <w:pPr>
              <w:rPr>
                <w:rFonts w:ascii="Times New Roman" w:hAnsi="Times New Roman"/>
                <w:sz w:val="24"/>
                <w:szCs w:val="24"/>
              </w:rPr>
            </w:pPr>
          </w:p>
        </w:tc>
        <w:tc>
          <w:tcPr>
            <w:tcW w:w="1701" w:type="dxa"/>
            <w:gridSpan w:val="4"/>
            <w:tcBorders>
              <w:bottom w:val="single" w:sz="4" w:space="0" w:color="auto"/>
            </w:tcBorders>
            <w:vAlign w:val="center"/>
          </w:tcPr>
          <w:p w:rsidR="00334D38" w:rsidRPr="00DC5963" w:rsidRDefault="00334D38" w:rsidP="00453FCE">
            <w:pPr>
              <w:rPr>
                <w:rFonts w:ascii="Times New Roman" w:hAnsi="Times New Roman"/>
                <w:sz w:val="24"/>
                <w:szCs w:val="24"/>
              </w:rPr>
            </w:pPr>
          </w:p>
        </w:tc>
        <w:tc>
          <w:tcPr>
            <w:tcW w:w="1911" w:type="dxa"/>
            <w:gridSpan w:val="2"/>
            <w:tcBorders>
              <w:bottom w:val="single" w:sz="4" w:space="0" w:color="auto"/>
            </w:tcBorders>
            <w:vAlign w:val="center"/>
          </w:tcPr>
          <w:p w:rsidR="00334D38" w:rsidRPr="00DC5963" w:rsidRDefault="00334D38" w:rsidP="00453FCE">
            <w:pPr>
              <w:rPr>
                <w:rFonts w:ascii="Times New Roman" w:hAnsi="Times New Roman"/>
                <w:sz w:val="24"/>
                <w:szCs w:val="24"/>
              </w:rPr>
            </w:pPr>
          </w:p>
        </w:tc>
        <w:tc>
          <w:tcPr>
            <w:tcW w:w="1633" w:type="dxa"/>
            <w:gridSpan w:val="3"/>
            <w:tcBorders>
              <w:bottom w:val="single" w:sz="4" w:space="0" w:color="auto"/>
            </w:tcBorders>
            <w:vAlign w:val="center"/>
          </w:tcPr>
          <w:p w:rsidR="00334D38" w:rsidRPr="00DC5963" w:rsidRDefault="00334D38" w:rsidP="00453FCE">
            <w:pPr>
              <w:rPr>
                <w:rFonts w:ascii="Times New Roman" w:hAnsi="Times New Roman"/>
                <w:sz w:val="24"/>
                <w:szCs w:val="24"/>
              </w:rPr>
            </w:pPr>
          </w:p>
        </w:tc>
        <w:tc>
          <w:tcPr>
            <w:tcW w:w="1276" w:type="dxa"/>
            <w:gridSpan w:val="2"/>
            <w:tcBorders>
              <w:bottom w:val="single" w:sz="4" w:space="0" w:color="auto"/>
            </w:tcBorders>
            <w:vAlign w:val="center"/>
          </w:tcPr>
          <w:p w:rsidR="00334D38" w:rsidRPr="00DC5963" w:rsidRDefault="00334D38" w:rsidP="00453FCE">
            <w:pPr>
              <w:rPr>
                <w:rFonts w:ascii="Times New Roman" w:hAnsi="Times New Roman"/>
                <w:sz w:val="24"/>
                <w:szCs w:val="24"/>
              </w:rPr>
            </w:pPr>
          </w:p>
        </w:tc>
      </w:tr>
      <w:tr w:rsidR="00334D38" w:rsidRPr="00DC5963" w:rsidTr="00D617E7">
        <w:trPr>
          <w:cantSplit/>
          <w:trHeight w:val="230"/>
        </w:trPr>
        <w:tc>
          <w:tcPr>
            <w:tcW w:w="3686" w:type="dxa"/>
            <w:gridSpan w:val="6"/>
            <w:tcBorders>
              <w:top w:val="single" w:sz="4" w:space="0" w:color="auto"/>
              <w:left w:val="single" w:sz="4" w:space="0" w:color="auto"/>
              <w:bottom w:val="single" w:sz="4" w:space="0" w:color="auto"/>
              <w:right w:val="single" w:sz="4" w:space="0" w:color="auto"/>
            </w:tcBorders>
            <w:vAlign w:val="center"/>
          </w:tcPr>
          <w:p w:rsidR="00334D38" w:rsidRPr="00DC5963" w:rsidRDefault="00334D38" w:rsidP="00453FCE">
            <w:pPr>
              <w:rPr>
                <w:rFonts w:ascii="Times New Roman" w:hAnsi="Times New Roman"/>
                <w:sz w:val="24"/>
                <w:szCs w:val="24"/>
              </w:rPr>
            </w:pPr>
            <w:r w:rsidRPr="00DC5963">
              <w:rPr>
                <w:rFonts w:ascii="Times New Roman" w:hAnsi="Times New Roman"/>
                <w:sz w:val="24"/>
                <w:szCs w:val="24"/>
              </w:rPr>
              <w:t xml:space="preserve">Satın Alınması Düşünülen Cihazın Var Olanlardan (İşletme, Bakım Onarım, Verimlik, Performans, Kapasite, Teknoloji, Kalite, </w:t>
            </w:r>
            <w:proofErr w:type="spellStart"/>
            <w:r w:rsidRPr="00DC5963">
              <w:rPr>
                <w:rFonts w:ascii="Times New Roman" w:hAnsi="Times New Roman"/>
                <w:sz w:val="24"/>
                <w:szCs w:val="24"/>
              </w:rPr>
              <w:t>v.b</w:t>
            </w:r>
            <w:proofErr w:type="spellEnd"/>
            <w:r w:rsidRPr="00DC5963">
              <w:rPr>
                <w:rFonts w:ascii="Times New Roman" w:hAnsi="Times New Roman"/>
                <w:sz w:val="24"/>
                <w:szCs w:val="24"/>
              </w:rPr>
              <w:t>.) Farkı</w:t>
            </w:r>
          </w:p>
        </w:tc>
        <w:tc>
          <w:tcPr>
            <w:tcW w:w="6521" w:type="dxa"/>
            <w:gridSpan w:val="11"/>
            <w:tcBorders>
              <w:top w:val="single" w:sz="4" w:space="0" w:color="auto"/>
              <w:left w:val="single" w:sz="4" w:space="0" w:color="auto"/>
              <w:bottom w:val="single" w:sz="4" w:space="0" w:color="auto"/>
              <w:right w:val="single" w:sz="4" w:space="0" w:color="auto"/>
            </w:tcBorders>
            <w:vAlign w:val="center"/>
          </w:tcPr>
          <w:p w:rsidR="00334D38" w:rsidRPr="00DC5963" w:rsidRDefault="00334D38" w:rsidP="00453FCE">
            <w:pPr>
              <w:rPr>
                <w:rFonts w:ascii="Times New Roman" w:hAnsi="Times New Roman"/>
                <w:sz w:val="24"/>
                <w:szCs w:val="24"/>
              </w:rPr>
            </w:pPr>
          </w:p>
        </w:tc>
      </w:tr>
      <w:tr w:rsidR="00334D38" w:rsidRPr="00DC5963" w:rsidTr="00D617E7">
        <w:trPr>
          <w:cantSplit/>
          <w:trHeight w:val="230"/>
        </w:trPr>
        <w:tc>
          <w:tcPr>
            <w:tcW w:w="10207" w:type="dxa"/>
            <w:gridSpan w:val="17"/>
            <w:tcBorders>
              <w:top w:val="nil"/>
              <w:left w:val="nil"/>
              <w:bottom w:val="nil"/>
              <w:right w:val="nil"/>
            </w:tcBorders>
            <w:vAlign w:val="center"/>
          </w:tcPr>
          <w:p w:rsidR="00334D38" w:rsidRPr="00DC5963" w:rsidRDefault="00334D38" w:rsidP="00453FCE">
            <w:pPr>
              <w:rPr>
                <w:rFonts w:ascii="Times New Roman" w:hAnsi="Times New Roman"/>
                <w:b/>
                <w:sz w:val="24"/>
                <w:szCs w:val="24"/>
              </w:rPr>
            </w:pPr>
            <w:r w:rsidRPr="00DC5963">
              <w:rPr>
                <w:rFonts w:ascii="Times New Roman" w:hAnsi="Times New Roman"/>
                <w:b/>
                <w:sz w:val="24"/>
                <w:szCs w:val="24"/>
              </w:rPr>
              <w:t xml:space="preserve">GEREKÇE RAPORU </w:t>
            </w:r>
          </w:p>
        </w:tc>
      </w:tr>
      <w:tr w:rsidR="00334D38" w:rsidRPr="00DC5963" w:rsidTr="00D617E7">
        <w:trPr>
          <w:cantSplit/>
          <w:trHeight w:val="230"/>
        </w:trPr>
        <w:tc>
          <w:tcPr>
            <w:tcW w:w="4395" w:type="dxa"/>
            <w:gridSpan w:val="8"/>
            <w:tcBorders>
              <w:top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p w:rsidR="00334D38" w:rsidRPr="00DC5963" w:rsidRDefault="00334D38" w:rsidP="00DC5963">
            <w:pPr>
              <w:spacing w:after="0" w:line="240" w:lineRule="auto"/>
              <w:rPr>
                <w:rFonts w:ascii="Times New Roman" w:hAnsi="Times New Roman"/>
                <w:sz w:val="24"/>
                <w:szCs w:val="24"/>
              </w:rPr>
            </w:pPr>
          </w:p>
          <w:p w:rsidR="00334D38" w:rsidRPr="00DC5963" w:rsidRDefault="00334D38" w:rsidP="00DC5963">
            <w:pPr>
              <w:spacing w:after="0" w:line="240" w:lineRule="auto"/>
              <w:rPr>
                <w:rFonts w:ascii="Times New Roman" w:hAnsi="Times New Roman"/>
                <w:sz w:val="24"/>
                <w:szCs w:val="24"/>
              </w:rPr>
            </w:pPr>
            <w:r w:rsidRPr="00DC5963">
              <w:rPr>
                <w:rFonts w:ascii="Times New Roman" w:hAnsi="Times New Roman"/>
                <w:sz w:val="24"/>
                <w:szCs w:val="24"/>
              </w:rPr>
              <w:t xml:space="preserve">Tıbbi Nedenler, Klinik Gerekçe, Hizmet Sunumu, Araştırma, Hasta Yoğunluğu </w:t>
            </w:r>
            <w:proofErr w:type="spellStart"/>
            <w:r w:rsidRPr="00DC5963">
              <w:rPr>
                <w:rFonts w:ascii="Times New Roman" w:hAnsi="Times New Roman"/>
                <w:sz w:val="24"/>
                <w:szCs w:val="24"/>
              </w:rPr>
              <w:t>v.b</w:t>
            </w:r>
            <w:proofErr w:type="spellEnd"/>
            <w:r w:rsidRPr="00DC5963">
              <w:rPr>
                <w:rFonts w:ascii="Times New Roman" w:hAnsi="Times New Roman"/>
                <w:sz w:val="24"/>
                <w:szCs w:val="24"/>
              </w:rPr>
              <w:t>. ne bağlı olarak ihtiyaç gerekçesi</w:t>
            </w:r>
          </w:p>
          <w:p w:rsidR="00334D38" w:rsidRPr="00DC5963" w:rsidRDefault="00334D38" w:rsidP="00DC5963">
            <w:pPr>
              <w:spacing w:after="0" w:line="240" w:lineRule="auto"/>
              <w:rPr>
                <w:rFonts w:ascii="Times New Roman" w:hAnsi="Times New Roman"/>
                <w:sz w:val="24"/>
                <w:szCs w:val="24"/>
              </w:rPr>
            </w:pPr>
          </w:p>
          <w:p w:rsidR="00334D38" w:rsidRPr="00DC5963" w:rsidRDefault="00334D38" w:rsidP="00DC5963">
            <w:pPr>
              <w:spacing w:after="0" w:line="240" w:lineRule="auto"/>
              <w:rPr>
                <w:rFonts w:ascii="Times New Roman" w:hAnsi="Times New Roman"/>
                <w:sz w:val="24"/>
                <w:szCs w:val="24"/>
              </w:rPr>
            </w:pPr>
          </w:p>
        </w:tc>
        <w:tc>
          <w:tcPr>
            <w:tcW w:w="5812" w:type="dxa"/>
            <w:gridSpan w:val="9"/>
            <w:tcBorders>
              <w:top w:val="single" w:sz="4" w:space="0" w:color="auto"/>
            </w:tcBorders>
            <w:vAlign w:val="center"/>
          </w:tcPr>
          <w:p w:rsidR="00334D38" w:rsidRPr="00DC5963" w:rsidRDefault="00334D38" w:rsidP="00DC5963">
            <w:pPr>
              <w:spacing w:after="0" w:line="240" w:lineRule="auto"/>
              <w:rPr>
                <w:rFonts w:ascii="Times New Roman" w:hAnsi="Times New Roman"/>
                <w:sz w:val="24"/>
                <w:szCs w:val="24"/>
              </w:rPr>
            </w:pPr>
          </w:p>
        </w:tc>
      </w:tr>
    </w:tbl>
    <w:tbl>
      <w:tblPr>
        <w:tblStyle w:val="TabloKlavuzu"/>
        <w:tblW w:w="10206" w:type="dxa"/>
        <w:tblInd w:w="-176" w:type="dxa"/>
        <w:tblLayout w:type="fixed"/>
        <w:tblLook w:val="00A0" w:firstRow="1" w:lastRow="0" w:firstColumn="1" w:lastColumn="0" w:noHBand="0" w:noVBand="0"/>
      </w:tblPr>
      <w:tblGrid>
        <w:gridCol w:w="3686"/>
        <w:gridCol w:w="3261"/>
        <w:gridCol w:w="3259"/>
      </w:tblGrid>
      <w:tr w:rsidR="00334D38" w:rsidRPr="00DC5963" w:rsidTr="00DC5963">
        <w:tc>
          <w:tcPr>
            <w:tcW w:w="3686" w:type="dxa"/>
            <w:vAlign w:val="center"/>
          </w:tcPr>
          <w:p w:rsidR="00334D38" w:rsidRPr="00DC5963" w:rsidRDefault="00334D38" w:rsidP="00DC5963">
            <w:pPr>
              <w:spacing w:after="0" w:line="240" w:lineRule="auto"/>
              <w:rPr>
                <w:sz w:val="24"/>
                <w:szCs w:val="24"/>
              </w:rPr>
            </w:pPr>
            <w:r w:rsidRPr="00DC5963">
              <w:rPr>
                <w:sz w:val="24"/>
                <w:szCs w:val="24"/>
              </w:rPr>
              <w:t>FORMU DOLDURAN UZMAN</w:t>
            </w:r>
          </w:p>
        </w:tc>
        <w:tc>
          <w:tcPr>
            <w:tcW w:w="3261" w:type="dxa"/>
            <w:vAlign w:val="center"/>
          </w:tcPr>
          <w:p w:rsidR="00334D38" w:rsidRPr="00DC5963" w:rsidRDefault="00334D38" w:rsidP="00DC5963">
            <w:pPr>
              <w:spacing w:after="0" w:line="240" w:lineRule="auto"/>
              <w:rPr>
                <w:sz w:val="24"/>
                <w:szCs w:val="24"/>
              </w:rPr>
            </w:pPr>
            <w:r w:rsidRPr="00DC5963">
              <w:rPr>
                <w:sz w:val="24"/>
                <w:szCs w:val="24"/>
              </w:rPr>
              <w:t>BİR DİĞER UZMANLIĞI İLGİLENDİRİYOR İSE</w:t>
            </w:r>
          </w:p>
        </w:tc>
        <w:tc>
          <w:tcPr>
            <w:tcW w:w="3259" w:type="dxa"/>
            <w:vAlign w:val="center"/>
          </w:tcPr>
          <w:p w:rsidR="00334D38" w:rsidRPr="00DC5963" w:rsidRDefault="00334D38" w:rsidP="00DC5963">
            <w:pPr>
              <w:spacing w:after="0" w:line="240" w:lineRule="auto"/>
              <w:rPr>
                <w:sz w:val="24"/>
                <w:szCs w:val="24"/>
              </w:rPr>
            </w:pPr>
            <w:r w:rsidRPr="00DC5963">
              <w:rPr>
                <w:sz w:val="24"/>
                <w:szCs w:val="24"/>
              </w:rPr>
              <w:t>ONAYLAYAN YETKİLİ PERSONEL</w:t>
            </w:r>
          </w:p>
        </w:tc>
      </w:tr>
      <w:tr w:rsidR="00334D38" w:rsidRPr="00DC5963" w:rsidTr="00DC5963">
        <w:tc>
          <w:tcPr>
            <w:tcW w:w="3686" w:type="dxa"/>
          </w:tcPr>
          <w:p w:rsidR="00334D38" w:rsidRPr="00DC5963" w:rsidRDefault="00334D38" w:rsidP="00DC5963">
            <w:pPr>
              <w:spacing w:after="0" w:line="240" w:lineRule="auto"/>
              <w:rPr>
                <w:sz w:val="24"/>
                <w:szCs w:val="24"/>
              </w:rPr>
            </w:pPr>
            <w:r w:rsidRPr="00DC5963">
              <w:rPr>
                <w:sz w:val="24"/>
                <w:szCs w:val="24"/>
              </w:rPr>
              <w:t>ADI SOYADI</w:t>
            </w:r>
          </w:p>
        </w:tc>
        <w:tc>
          <w:tcPr>
            <w:tcW w:w="3261" w:type="dxa"/>
          </w:tcPr>
          <w:p w:rsidR="00334D38" w:rsidRPr="00DC5963" w:rsidRDefault="00334D38" w:rsidP="00DC5963">
            <w:pPr>
              <w:spacing w:after="0" w:line="240" w:lineRule="auto"/>
              <w:rPr>
                <w:sz w:val="24"/>
                <w:szCs w:val="24"/>
              </w:rPr>
            </w:pPr>
            <w:r w:rsidRPr="00DC5963">
              <w:rPr>
                <w:sz w:val="24"/>
                <w:szCs w:val="24"/>
              </w:rPr>
              <w:t>ADI SOYADI</w:t>
            </w:r>
          </w:p>
        </w:tc>
        <w:tc>
          <w:tcPr>
            <w:tcW w:w="3259" w:type="dxa"/>
          </w:tcPr>
          <w:p w:rsidR="00334D38" w:rsidRPr="00DC5963" w:rsidRDefault="00334D38" w:rsidP="00DC5963">
            <w:pPr>
              <w:spacing w:after="0" w:line="240" w:lineRule="auto"/>
              <w:rPr>
                <w:sz w:val="24"/>
                <w:szCs w:val="24"/>
              </w:rPr>
            </w:pPr>
            <w:r w:rsidRPr="00DC5963">
              <w:rPr>
                <w:sz w:val="24"/>
                <w:szCs w:val="24"/>
              </w:rPr>
              <w:t>ADI SOYADI</w:t>
            </w:r>
          </w:p>
        </w:tc>
      </w:tr>
      <w:tr w:rsidR="00334D38" w:rsidRPr="00DC5963" w:rsidTr="00DC5963">
        <w:tc>
          <w:tcPr>
            <w:tcW w:w="3686" w:type="dxa"/>
          </w:tcPr>
          <w:p w:rsidR="00334D38" w:rsidRPr="00DC5963" w:rsidRDefault="00334D38" w:rsidP="00DC5963">
            <w:pPr>
              <w:spacing w:after="0" w:line="240" w:lineRule="auto"/>
              <w:rPr>
                <w:sz w:val="24"/>
                <w:szCs w:val="24"/>
              </w:rPr>
            </w:pPr>
            <w:r w:rsidRPr="00DC5963">
              <w:rPr>
                <w:sz w:val="24"/>
                <w:szCs w:val="24"/>
              </w:rPr>
              <w:t>GÖREVİ</w:t>
            </w:r>
          </w:p>
        </w:tc>
        <w:tc>
          <w:tcPr>
            <w:tcW w:w="3261" w:type="dxa"/>
          </w:tcPr>
          <w:p w:rsidR="00334D38" w:rsidRPr="00DC5963" w:rsidRDefault="00334D38" w:rsidP="00DC5963">
            <w:pPr>
              <w:spacing w:after="0" w:line="240" w:lineRule="auto"/>
              <w:rPr>
                <w:sz w:val="24"/>
                <w:szCs w:val="24"/>
              </w:rPr>
            </w:pPr>
            <w:r w:rsidRPr="00DC5963">
              <w:rPr>
                <w:sz w:val="24"/>
                <w:szCs w:val="24"/>
              </w:rPr>
              <w:t>GÖREVİ</w:t>
            </w:r>
          </w:p>
        </w:tc>
        <w:tc>
          <w:tcPr>
            <w:tcW w:w="3259" w:type="dxa"/>
          </w:tcPr>
          <w:p w:rsidR="00334D38" w:rsidRPr="00DC5963" w:rsidRDefault="00334D38" w:rsidP="00DC5963">
            <w:pPr>
              <w:spacing w:after="0" w:line="240" w:lineRule="auto"/>
              <w:rPr>
                <w:sz w:val="24"/>
                <w:szCs w:val="24"/>
              </w:rPr>
            </w:pPr>
            <w:r w:rsidRPr="00DC5963">
              <w:rPr>
                <w:sz w:val="24"/>
                <w:szCs w:val="24"/>
              </w:rPr>
              <w:t>GÖREVİ</w:t>
            </w:r>
          </w:p>
        </w:tc>
      </w:tr>
      <w:tr w:rsidR="00334D38" w:rsidRPr="00DC5963" w:rsidTr="00DC5963">
        <w:tc>
          <w:tcPr>
            <w:tcW w:w="3686" w:type="dxa"/>
          </w:tcPr>
          <w:p w:rsidR="00334D38" w:rsidRPr="00DC5963" w:rsidRDefault="00334D38" w:rsidP="00DC5963">
            <w:pPr>
              <w:spacing w:after="0" w:line="240" w:lineRule="auto"/>
              <w:rPr>
                <w:sz w:val="24"/>
                <w:szCs w:val="24"/>
              </w:rPr>
            </w:pPr>
            <w:r w:rsidRPr="00DC5963">
              <w:rPr>
                <w:sz w:val="24"/>
                <w:szCs w:val="24"/>
              </w:rPr>
              <w:t>İMZA</w:t>
            </w:r>
          </w:p>
          <w:p w:rsidR="00334D38" w:rsidRPr="00DC5963" w:rsidRDefault="00334D38" w:rsidP="00DC5963">
            <w:pPr>
              <w:spacing w:after="0" w:line="240" w:lineRule="auto"/>
              <w:rPr>
                <w:sz w:val="24"/>
                <w:szCs w:val="24"/>
              </w:rPr>
            </w:pPr>
          </w:p>
          <w:p w:rsidR="00334D38" w:rsidRPr="00DC5963" w:rsidRDefault="00334D38" w:rsidP="00DC5963">
            <w:pPr>
              <w:spacing w:after="0" w:line="240" w:lineRule="auto"/>
              <w:rPr>
                <w:sz w:val="24"/>
                <w:szCs w:val="24"/>
              </w:rPr>
            </w:pPr>
          </w:p>
        </w:tc>
        <w:tc>
          <w:tcPr>
            <w:tcW w:w="3261" w:type="dxa"/>
          </w:tcPr>
          <w:p w:rsidR="00334D38" w:rsidRPr="00DC5963" w:rsidRDefault="00334D38" w:rsidP="00DC5963">
            <w:pPr>
              <w:spacing w:after="0" w:line="240" w:lineRule="auto"/>
              <w:rPr>
                <w:sz w:val="24"/>
                <w:szCs w:val="24"/>
              </w:rPr>
            </w:pPr>
            <w:r w:rsidRPr="00DC5963">
              <w:rPr>
                <w:sz w:val="24"/>
                <w:szCs w:val="24"/>
              </w:rPr>
              <w:t>İMZA</w:t>
            </w:r>
          </w:p>
        </w:tc>
        <w:tc>
          <w:tcPr>
            <w:tcW w:w="3259" w:type="dxa"/>
          </w:tcPr>
          <w:p w:rsidR="00334D38" w:rsidRPr="00DC5963" w:rsidRDefault="00334D38" w:rsidP="00DC5963">
            <w:pPr>
              <w:spacing w:after="0" w:line="240" w:lineRule="auto"/>
              <w:rPr>
                <w:sz w:val="24"/>
                <w:szCs w:val="24"/>
              </w:rPr>
            </w:pPr>
            <w:r w:rsidRPr="00DC5963">
              <w:rPr>
                <w:sz w:val="24"/>
                <w:szCs w:val="24"/>
              </w:rPr>
              <w:t>İMZA</w:t>
            </w:r>
          </w:p>
        </w:tc>
      </w:tr>
    </w:tbl>
    <w:p w:rsidR="00334D38" w:rsidRPr="009674E5" w:rsidRDefault="00334D38" w:rsidP="00334D38">
      <w:pPr>
        <w:rPr>
          <w:sz w:val="24"/>
          <w:szCs w:val="24"/>
        </w:rPr>
      </w:pPr>
    </w:p>
    <w:p w:rsidR="00334D38" w:rsidRPr="00806399" w:rsidRDefault="00334D38" w:rsidP="00334D38">
      <w:pPr>
        <w:jc w:val="center"/>
        <w:rPr>
          <w:rFonts w:ascii="Times New Roman" w:hAnsi="Times New Roman"/>
          <w:sz w:val="24"/>
          <w:szCs w:val="24"/>
        </w:rPr>
      </w:pPr>
      <w:r w:rsidRPr="00806399">
        <w:rPr>
          <w:rFonts w:ascii="Times New Roman" w:hAnsi="Times New Roman"/>
          <w:sz w:val="24"/>
          <w:szCs w:val="24"/>
        </w:rPr>
        <w:t>TARİH</w:t>
      </w:r>
    </w:p>
    <w:p w:rsidR="00334D38" w:rsidRPr="00334D38" w:rsidRDefault="00334D38" w:rsidP="00050E9A">
      <w:pPr>
        <w:spacing w:after="0" w:line="240" w:lineRule="auto"/>
        <w:ind w:firstLine="567"/>
        <w:jc w:val="center"/>
        <w:rPr>
          <w:rFonts w:ascii="Times New Roman" w:hAnsi="Times New Roman"/>
          <w:sz w:val="24"/>
          <w:szCs w:val="24"/>
        </w:rPr>
      </w:pPr>
      <w:r w:rsidRPr="009674E5">
        <w:rPr>
          <w:sz w:val="24"/>
          <w:szCs w:val="24"/>
        </w:rPr>
        <w:br w:type="page"/>
      </w:r>
    </w:p>
    <w:p w:rsidR="00334D38" w:rsidRPr="00334D38" w:rsidRDefault="00334D38" w:rsidP="00334D38">
      <w:pPr>
        <w:spacing w:after="0" w:line="240" w:lineRule="auto"/>
        <w:jc w:val="both"/>
        <w:rPr>
          <w:rFonts w:ascii="Times New Roman" w:hAnsi="Times New Roman"/>
          <w:sz w:val="24"/>
          <w:szCs w:val="24"/>
        </w:rPr>
      </w:pPr>
    </w:p>
    <w:p w:rsidR="00334D38" w:rsidRPr="00334D38" w:rsidRDefault="00334D38" w:rsidP="00334D38">
      <w:pPr>
        <w:spacing w:after="0" w:line="240" w:lineRule="auto"/>
        <w:rPr>
          <w:rFonts w:ascii="Times New Roman" w:hAnsi="Times New Roman"/>
          <w:sz w:val="24"/>
          <w:szCs w:val="24"/>
        </w:rPr>
      </w:pPr>
    </w:p>
    <w:p w:rsidR="00897B55" w:rsidRPr="00334D38" w:rsidRDefault="00897B55" w:rsidP="00334D38">
      <w:pPr>
        <w:spacing w:after="0" w:line="240" w:lineRule="auto"/>
        <w:rPr>
          <w:rFonts w:ascii="Times New Roman" w:hAnsi="Times New Roman"/>
          <w:sz w:val="24"/>
          <w:szCs w:val="24"/>
        </w:rPr>
      </w:pPr>
    </w:p>
    <w:p w:rsidR="000C3F80" w:rsidRPr="00B35DFC" w:rsidRDefault="00C474CA" w:rsidP="00334D38">
      <w:pPr>
        <w:spacing w:after="0" w:line="240" w:lineRule="auto"/>
        <w:rPr>
          <w:rFonts w:ascii="Times New Roman" w:hAnsi="Times New Roman"/>
          <w:b/>
          <w:sz w:val="24"/>
          <w:szCs w:val="24"/>
        </w:rPr>
      </w:pPr>
      <w:r w:rsidRPr="00B35DFC">
        <w:rPr>
          <w:rFonts w:ascii="Times New Roman" w:hAnsi="Times New Roman"/>
          <w:b/>
          <w:sz w:val="24"/>
          <w:szCs w:val="24"/>
        </w:rPr>
        <w:t>EK-3</w:t>
      </w:r>
    </w:p>
    <w:p w:rsidR="000C3F80" w:rsidRPr="00806399" w:rsidRDefault="000C3F80" w:rsidP="00334D38">
      <w:pPr>
        <w:suppressAutoHyphens/>
        <w:spacing w:after="0" w:line="240" w:lineRule="auto"/>
        <w:rPr>
          <w:rFonts w:ascii="Times New Roman" w:hAnsi="Times New Roman"/>
          <w:b/>
          <w:sz w:val="24"/>
          <w:szCs w:val="24"/>
        </w:rPr>
      </w:pPr>
      <w:r w:rsidRPr="00806399">
        <w:rPr>
          <w:rFonts w:ascii="Times New Roman" w:hAnsi="Times New Roman"/>
          <w:b/>
          <w:sz w:val="24"/>
          <w:szCs w:val="24"/>
        </w:rPr>
        <w:t>2010/11 sayılı Genelge İle Yürürlükten Kaldırılan Düzenlemeler Listesi</w:t>
      </w:r>
    </w:p>
    <w:p w:rsidR="000C3F80" w:rsidRPr="00334D38" w:rsidRDefault="000C3F80" w:rsidP="00334D38">
      <w:pPr>
        <w:spacing w:after="0" w:line="240" w:lineRule="auto"/>
        <w:rPr>
          <w:rFonts w:ascii="Times New Roman" w:hAnsi="Times New Roman"/>
          <w:sz w:val="24"/>
          <w:szCs w:val="24"/>
        </w:rPr>
      </w:pPr>
    </w:p>
    <w:p w:rsidR="000C3F80" w:rsidRPr="00B35DFC" w:rsidRDefault="000C3F80" w:rsidP="00B35DFC">
      <w:pPr>
        <w:spacing w:after="0" w:line="240" w:lineRule="auto"/>
        <w:jc w:val="both"/>
        <w:rPr>
          <w:rFonts w:ascii="Times New Roman" w:hAnsi="Times New Roman"/>
          <w:sz w:val="24"/>
          <w:szCs w:val="24"/>
        </w:rPr>
      </w:pPr>
      <w:r w:rsidRPr="00B35DFC">
        <w:rPr>
          <w:rFonts w:ascii="Times New Roman" w:hAnsi="Times New Roman"/>
          <w:sz w:val="24"/>
          <w:szCs w:val="24"/>
        </w:rPr>
        <w:t xml:space="preserve">1) 22.08.2005 tarih ve 16383 sayılı Tıbbi Cihaz Daimi Özel İhtisas Komisyonu konulu 2005/129 </w:t>
      </w:r>
      <w:proofErr w:type="spellStart"/>
      <w:r w:rsidRPr="00B35DFC">
        <w:rPr>
          <w:rFonts w:ascii="Times New Roman" w:hAnsi="Times New Roman"/>
          <w:sz w:val="24"/>
          <w:szCs w:val="24"/>
        </w:rPr>
        <w:t>nolu</w:t>
      </w:r>
      <w:proofErr w:type="spellEnd"/>
      <w:r w:rsidRPr="00B35DFC">
        <w:rPr>
          <w:rFonts w:ascii="Times New Roman" w:hAnsi="Times New Roman"/>
          <w:sz w:val="24"/>
          <w:szCs w:val="24"/>
        </w:rPr>
        <w:t xml:space="preserve"> Genelge</w:t>
      </w:r>
    </w:p>
    <w:p w:rsidR="000C3F80" w:rsidRPr="00B35DFC" w:rsidRDefault="000C3F80" w:rsidP="00B35DFC">
      <w:pPr>
        <w:spacing w:after="0" w:line="240" w:lineRule="auto"/>
        <w:jc w:val="both"/>
        <w:rPr>
          <w:rFonts w:ascii="Times New Roman" w:hAnsi="Times New Roman"/>
          <w:sz w:val="24"/>
          <w:szCs w:val="24"/>
        </w:rPr>
      </w:pPr>
      <w:r w:rsidRPr="00B35DFC">
        <w:rPr>
          <w:rFonts w:ascii="Times New Roman" w:hAnsi="Times New Roman"/>
          <w:sz w:val="24"/>
          <w:szCs w:val="24"/>
        </w:rPr>
        <w:t xml:space="preserve">2) 16.09.2005 tarih ve 17949 sayılı Sağlık Kurumlarının Kit Karşılığı Cihaz Edinme </w:t>
      </w:r>
      <w:r w:rsidR="00897B55" w:rsidRPr="00B35DFC">
        <w:rPr>
          <w:rFonts w:ascii="Times New Roman" w:hAnsi="Times New Roman"/>
          <w:sz w:val="24"/>
          <w:szCs w:val="24"/>
        </w:rPr>
        <w:t>Uygula</w:t>
      </w:r>
      <w:r w:rsidRPr="00B35DFC">
        <w:rPr>
          <w:rFonts w:ascii="Times New Roman" w:hAnsi="Times New Roman"/>
          <w:sz w:val="24"/>
          <w:szCs w:val="24"/>
        </w:rPr>
        <w:t>ması İle İlgili Esaslar konulu yazı,</w:t>
      </w:r>
    </w:p>
    <w:p w:rsidR="00B35DFC" w:rsidRPr="00B35DFC" w:rsidRDefault="000C3F80" w:rsidP="00B35DFC">
      <w:pPr>
        <w:spacing w:after="0" w:line="240" w:lineRule="auto"/>
        <w:jc w:val="both"/>
        <w:rPr>
          <w:rFonts w:ascii="Times New Roman" w:hAnsi="Times New Roman"/>
          <w:sz w:val="24"/>
          <w:szCs w:val="24"/>
        </w:rPr>
      </w:pPr>
      <w:r w:rsidRPr="00B35DFC">
        <w:rPr>
          <w:rFonts w:ascii="Times New Roman" w:hAnsi="Times New Roman"/>
          <w:sz w:val="24"/>
          <w:szCs w:val="24"/>
        </w:rPr>
        <w:t xml:space="preserve">3) 13.08.2007 tarih ve 17031 sayılı Tıbbi Cihaz Hizmet Alımları konulu 2007/74 </w:t>
      </w:r>
      <w:proofErr w:type="spellStart"/>
      <w:r w:rsidRPr="00B35DFC">
        <w:rPr>
          <w:rFonts w:ascii="Times New Roman" w:hAnsi="Times New Roman"/>
          <w:sz w:val="24"/>
          <w:szCs w:val="24"/>
        </w:rPr>
        <w:t>nolu</w:t>
      </w:r>
      <w:proofErr w:type="spellEnd"/>
      <w:r w:rsidRPr="00B35DFC">
        <w:rPr>
          <w:rFonts w:ascii="Times New Roman" w:hAnsi="Times New Roman"/>
          <w:sz w:val="24"/>
          <w:szCs w:val="24"/>
        </w:rPr>
        <w:t xml:space="preserve"> Genelge,</w:t>
      </w:r>
    </w:p>
    <w:p w:rsidR="000C3F80" w:rsidRPr="00B35DFC" w:rsidRDefault="000C3F80" w:rsidP="00B35DFC">
      <w:pPr>
        <w:spacing w:after="0" w:line="240" w:lineRule="auto"/>
        <w:jc w:val="both"/>
        <w:rPr>
          <w:rFonts w:ascii="Times New Roman" w:hAnsi="Times New Roman"/>
          <w:sz w:val="24"/>
          <w:szCs w:val="24"/>
        </w:rPr>
      </w:pPr>
      <w:r w:rsidRPr="00B35DFC">
        <w:rPr>
          <w:rFonts w:ascii="Times New Roman" w:hAnsi="Times New Roman"/>
          <w:sz w:val="24"/>
          <w:szCs w:val="24"/>
        </w:rPr>
        <w:t>4)</w:t>
      </w:r>
      <w:r w:rsidR="00B35DFC" w:rsidRPr="00B35DFC">
        <w:rPr>
          <w:rFonts w:ascii="Times New Roman" w:hAnsi="Times New Roman"/>
          <w:sz w:val="24"/>
          <w:szCs w:val="24"/>
        </w:rPr>
        <w:t xml:space="preserve"> </w:t>
      </w:r>
      <w:r w:rsidRPr="00B35DFC">
        <w:rPr>
          <w:rFonts w:ascii="Times New Roman" w:hAnsi="Times New Roman"/>
          <w:sz w:val="24"/>
          <w:szCs w:val="24"/>
        </w:rPr>
        <w:t>01.05.2008 tarih ve 15318 sayılı Tıbbi Cihaz Hizmet Alım</w:t>
      </w:r>
      <w:r w:rsidR="00897B55" w:rsidRPr="00B35DFC">
        <w:rPr>
          <w:rFonts w:ascii="Times New Roman" w:hAnsi="Times New Roman"/>
          <w:sz w:val="24"/>
          <w:szCs w:val="24"/>
        </w:rPr>
        <w:t xml:space="preserve">ı İzni konulu 2008/35 </w:t>
      </w:r>
      <w:proofErr w:type="spellStart"/>
      <w:r w:rsidR="00897B55" w:rsidRPr="00B35DFC">
        <w:rPr>
          <w:rFonts w:ascii="Times New Roman" w:hAnsi="Times New Roman"/>
          <w:sz w:val="24"/>
          <w:szCs w:val="24"/>
        </w:rPr>
        <w:t>nolu</w:t>
      </w:r>
      <w:proofErr w:type="spellEnd"/>
      <w:r w:rsidR="00897B55" w:rsidRPr="00B35DFC">
        <w:rPr>
          <w:rFonts w:ascii="Times New Roman" w:hAnsi="Times New Roman"/>
          <w:sz w:val="24"/>
          <w:szCs w:val="24"/>
        </w:rPr>
        <w:t xml:space="preserve"> </w:t>
      </w:r>
      <w:r w:rsidR="00806399" w:rsidRPr="00B35DFC">
        <w:rPr>
          <w:rFonts w:ascii="Times New Roman" w:hAnsi="Times New Roman"/>
          <w:sz w:val="24"/>
          <w:szCs w:val="24"/>
        </w:rPr>
        <w:t>G</w:t>
      </w:r>
      <w:r w:rsidR="00897B55" w:rsidRPr="00B35DFC">
        <w:rPr>
          <w:rFonts w:ascii="Times New Roman" w:hAnsi="Times New Roman"/>
          <w:sz w:val="24"/>
          <w:szCs w:val="24"/>
        </w:rPr>
        <w:t>en</w:t>
      </w:r>
      <w:r w:rsidR="00806399" w:rsidRPr="00B35DFC">
        <w:rPr>
          <w:rFonts w:ascii="Times New Roman" w:hAnsi="Times New Roman"/>
          <w:sz w:val="24"/>
          <w:szCs w:val="24"/>
        </w:rPr>
        <w:t>el</w:t>
      </w:r>
      <w:r w:rsidRPr="00B35DFC">
        <w:rPr>
          <w:rFonts w:ascii="Times New Roman" w:hAnsi="Times New Roman"/>
          <w:sz w:val="24"/>
          <w:szCs w:val="24"/>
        </w:rPr>
        <w:t>ge,</w:t>
      </w:r>
    </w:p>
    <w:p w:rsidR="000C3F80" w:rsidRPr="00B35DFC" w:rsidRDefault="000C3F80" w:rsidP="00B35DFC">
      <w:pPr>
        <w:spacing w:after="0" w:line="240" w:lineRule="auto"/>
        <w:jc w:val="both"/>
        <w:rPr>
          <w:rFonts w:ascii="Times New Roman" w:hAnsi="Times New Roman"/>
          <w:sz w:val="24"/>
          <w:szCs w:val="24"/>
        </w:rPr>
      </w:pPr>
      <w:r w:rsidRPr="00B35DFC">
        <w:rPr>
          <w:rFonts w:ascii="Times New Roman" w:hAnsi="Times New Roman"/>
          <w:sz w:val="24"/>
          <w:szCs w:val="24"/>
        </w:rPr>
        <w:t xml:space="preserve">5) 01.05.2008 tarih ve 15167 sayılı Tıbbi Cihaz Satın Alma İşlemleri konulu 2008/36 </w:t>
      </w:r>
      <w:proofErr w:type="spellStart"/>
      <w:r w:rsidRPr="00B35DFC">
        <w:rPr>
          <w:rFonts w:ascii="Times New Roman" w:hAnsi="Times New Roman"/>
          <w:sz w:val="24"/>
          <w:szCs w:val="24"/>
        </w:rPr>
        <w:t>nolu</w:t>
      </w:r>
      <w:proofErr w:type="spellEnd"/>
      <w:r w:rsidRPr="00B35DFC">
        <w:rPr>
          <w:rFonts w:ascii="Times New Roman" w:hAnsi="Times New Roman"/>
          <w:sz w:val="24"/>
          <w:szCs w:val="24"/>
        </w:rPr>
        <w:t xml:space="preserve"> Genelge, </w:t>
      </w:r>
    </w:p>
    <w:p w:rsidR="000C3F80" w:rsidRPr="00B35DFC" w:rsidRDefault="000C3F80" w:rsidP="00B35DFC">
      <w:pPr>
        <w:spacing w:after="0" w:line="240" w:lineRule="auto"/>
        <w:jc w:val="both"/>
        <w:rPr>
          <w:rFonts w:ascii="Times New Roman" w:hAnsi="Times New Roman"/>
          <w:sz w:val="24"/>
          <w:szCs w:val="24"/>
        </w:rPr>
      </w:pPr>
      <w:r w:rsidRPr="00B35DFC">
        <w:rPr>
          <w:rFonts w:ascii="Times New Roman" w:hAnsi="Times New Roman"/>
          <w:sz w:val="24"/>
          <w:szCs w:val="24"/>
        </w:rPr>
        <w:t xml:space="preserve">6).14.03.2008 tarih ve 8201 sayılı Tıbbi Cihaz ve Ödenek Talebi konulu 2008/21 </w:t>
      </w:r>
      <w:proofErr w:type="spellStart"/>
      <w:r w:rsidRPr="00B35DFC">
        <w:rPr>
          <w:rFonts w:ascii="Times New Roman" w:hAnsi="Times New Roman"/>
          <w:sz w:val="24"/>
          <w:szCs w:val="24"/>
        </w:rPr>
        <w:t>nolu</w:t>
      </w:r>
      <w:proofErr w:type="spellEnd"/>
      <w:r w:rsidRPr="00B35DFC">
        <w:rPr>
          <w:rFonts w:ascii="Times New Roman" w:hAnsi="Times New Roman"/>
          <w:sz w:val="24"/>
          <w:szCs w:val="24"/>
        </w:rPr>
        <w:t xml:space="preserve"> Genelge,</w:t>
      </w:r>
    </w:p>
    <w:p w:rsidR="000C3F80" w:rsidRPr="00B35DFC" w:rsidRDefault="000C3F80" w:rsidP="00B35DFC">
      <w:pPr>
        <w:spacing w:after="0" w:line="240" w:lineRule="auto"/>
        <w:jc w:val="both"/>
        <w:rPr>
          <w:rFonts w:ascii="Times New Roman" w:hAnsi="Times New Roman"/>
          <w:sz w:val="24"/>
          <w:szCs w:val="24"/>
        </w:rPr>
      </w:pPr>
      <w:r w:rsidRPr="00B35DFC">
        <w:rPr>
          <w:rFonts w:ascii="Times New Roman" w:hAnsi="Times New Roman"/>
          <w:sz w:val="24"/>
          <w:szCs w:val="24"/>
        </w:rPr>
        <w:t xml:space="preserve">7) 26.10.2009 tarih ve 40843 sayılı Tıbbi Cihaz Hizmet alımı konulu 2009/67 </w:t>
      </w:r>
      <w:proofErr w:type="spellStart"/>
      <w:r w:rsidRPr="00B35DFC">
        <w:rPr>
          <w:rFonts w:ascii="Times New Roman" w:hAnsi="Times New Roman"/>
          <w:sz w:val="24"/>
          <w:szCs w:val="24"/>
        </w:rPr>
        <w:t>nolu</w:t>
      </w:r>
      <w:proofErr w:type="spellEnd"/>
      <w:r w:rsidRPr="00B35DFC">
        <w:rPr>
          <w:rFonts w:ascii="Times New Roman" w:hAnsi="Times New Roman"/>
          <w:sz w:val="24"/>
          <w:szCs w:val="24"/>
        </w:rPr>
        <w:t xml:space="preserve"> Genelge,</w:t>
      </w:r>
    </w:p>
    <w:p w:rsidR="000C3F80" w:rsidRPr="00B35DFC" w:rsidRDefault="00B35DFC" w:rsidP="00B35DFC">
      <w:pPr>
        <w:spacing w:after="0" w:line="240" w:lineRule="auto"/>
        <w:jc w:val="both"/>
        <w:rPr>
          <w:rFonts w:ascii="Times New Roman" w:hAnsi="Times New Roman"/>
          <w:sz w:val="24"/>
          <w:szCs w:val="24"/>
        </w:rPr>
      </w:pPr>
      <w:r>
        <w:rPr>
          <w:rFonts w:ascii="Times New Roman" w:hAnsi="Times New Roman"/>
          <w:sz w:val="24"/>
          <w:szCs w:val="24"/>
        </w:rPr>
        <w:t xml:space="preserve">8) </w:t>
      </w:r>
      <w:r w:rsidR="000C3F80" w:rsidRPr="00B35DFC">
        <w:rPr>
          <w:rFonts w:ascii="Times New Roman" w:hAnsi="Times New Roman"/>
          <w:sz w:val="24"/>
          <w:szCs w:val="24"/>
        </w:rPr>
        <w:t>Strateji Geliştirme Başkanlığı</w:t>
      </w:r>
      <w:r>
        <w:rPr>
          <w:rFonts w:ascii="Times New Roman" w:hAnsi="Times New Roman"/>
          <w:sz w:val="24"/>
          <w:szCs w:val="24"/>
        </w:rPr>
        <w:t>nın</w:t>
      </w:r>
      <w:r w:rsidR="000C3F80" w:rsidRPr="00B35DFC">
        <w:rPr>
          <w:rFonts w:ascii="Times New Roman" w:hAnsi="Times New Roman"/>
          <w:sz w:val="24"/>
          <w:szCs w:val="24"/>
        </w:rPr>
        <w:t xml:space="preserve"> 05.06.2008 tarihli ve 2008/42 sıra </w:t>
      </w:r>
      <w:proofErr w:type="spellStart"/>
      <w:r w:rsidR="000C3F80" w:rsidRPr="00B35DFC">
        <w:rPr>
          <w:rFonts w:ascii="Times New Roman" w:hAnsi="Times New Roman"/>
          <w:sz w:val="24"/>
          <w:szCs w:val="24"/>
        </w:rPr>
        <w:t>nolu</w:t>
      </w:r>
      <w:proofErr w:type="spellEnd"/>
      <w:r w:rsidR="000C3F80" w:rsidRPr="00B35DFC">
        <w:rPr>
          <w:rFonts w:ascii="Times New Roman" w:hAnsi="Times New Roman"/>
          <w:sz w:val="24"/>
          <w:szCs w:val="24"/>
        </w:rPr>
        <w:t xml:space="preserve"> Genelgenin, “XIV-Tıbbi Cihaz Hizmet Alımları” başlığı altında yer alan hükümler</w:t>
      </w:r>
      <w:r>
        <w:rPr>
          <w:rFonts w:ascii="Times New Roman" w:hAnsi="Times New Roman"/>
          <w:sz w:val="24"/>
          <w:szCs w:val="24"/>
        </w:rPr>
        <w:t>i.</w:t>
      </w:r>
    </w:p>
    <w:p w:rsidR="000C3F80" w:rsidRPr="00B35DFC" w:rsidRDefault="000C3F80" w:rsidP="00B35DFC">
      <w:pPr>
        <w:widowControl w:val="0"/>
        <w:spacing w:after="0" w:line="240" w:lineRule="auto"/>
        <w:jc w:val="both"/>
        <w:rPr>
          <w:rFonts w:ascii="Times New Roman" w:hAnsi="Times New Roman"/>
          <w:sz w:val="24"/>
          <w:szCs w:val="24"/>
        </w:rPr>
      </w:pPr>
    </w:p>
    <w:p w:rsidR="000C3F80" w:rsidRPr="00334D38" w:rsidRDefault="000C3F80" w:rsidP="00334D38">
      <w:pPr>
        <w:widowControl w:val="0"/>
        <w:spacing w:after="0" w:line="240" w:lineRule="auto"/>
        <w:jc w:val="both"/>
        <w:rPr>
          <w:rFonts w:ascii="Times New Roman" w:hAnsi="Times New Roman"/>
          <w:color w:val="FFFFFF" w:themeColor="background1"/>
          <w:sz w:val="24"/>
          <w:szCs w:val="24"/>
        </w:rPr>
      </w:pPr>
    </w:p>
    <w:p w:rsidR="000C3F80" w:rsidRPr="00334D38" w:rsidRDefault="000C3F80" w:rsidP="00334D38">
      <w:pPr>
        <w:spacing w:after="0" w:line="240" w:lineRule="auto"/>
        <w:rPr>
          <w:rFonts w:ascii="Times New Roman" w:hAnsi="Times New Roman"/>
          <w:sz w:val="24"/>
          <w:szCs w:val="24"/>
        </w:rPr>
      </w:pPr>
    </w:p>
    <w:p w:rsidR="000B2AA7" w:rsidRPr="00334D38" w:rsidRDefault="000B2AA7" w:rsidP="00334D38">
      <w:pPr>
        <w:spacing w:after="0" w:line="240" w:lineRule="auto"/>
        <w:rPr>
          <w:rFonts w:ascii="Times New Roman" w:hAnsi="Times New Roman"/>
          <w:color w:val="FFFFFF" w:themeColor="background1"/>
          <w:sz w:val="24"/>
          <w:szCs w:val="24"/>
        </w:rPr>
      </w:pPr>
    </w:p>
    <w:sectPr w:rsidR="000B2AA7" w:rsidRPr="00334D38" w:rsidSect="000C12C8">
      <w:footerReference w:type="default" r:id="rId10"/>
      <w:pgSz w:w="11906" w:h="16838"/>
      <w:pgMar w:top="1134" w:right="1274" w:bottom="1418" w:left="1418" w:header="708"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E4" w:rsidRDefault="002072E4" w:rsidP="00427376">
      <w:pPr>
        <w:spacing w:after="0" w:line="240" w:lineRule="auto"/>
      </w:pPr>
      <w:r>
        <w:separator/>
      </w:r>
    </w:p>
  </w:endnote>
  <w:endnote w:type="continuationSeparator" w:id="0">
    <w:p w:rsidR="002072E4" w:rsidRDefault="002072E4" w:rsidP="0042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0E" w:rsidRPr="00D86065" w:rsidRDefault="008C2B0E" w:rsidP="005509F0">
    <w:pPr>
      <w:pStyle w:val="Altbilgi"/>
      <w:jc w:val="center"/>
      <w:rPr>
        <w:rFonts w:ascii="Times New Roman" w:hAnsi="Times New Roman"/>
        <w:b/>
        <w:sz w:val="24"/>
        <w:szCs w:val="24"/>
      </w:rPr>
    </w:pPr>
    <w:r w:rsidRPr="00D86065">
      <w:rPr>
        <w:rFonts w:ascii="Times New Roman" w:hAnsi="Times New Roman"/>
        <w:b/>
        <w:sz w:val="24"/>
        <w:szCs w:val="24"/>
      </w:rPr>
      <w:t xml:space="preserve">Sayfa </w:t>
    </w:r>
    <w:r w:rsidR="00C35D59" w:rsidRPr="00D86065">
      <w:rPr>
        <w:rFonts w:ascii="Times New Roman" w:hAnsi="Times New Roman"/>
        <w:b/>
        <w:sz w:val="24"/>
        <w:szCs w:val="24"/>
      </w:rPr>
      <w:fldChar w:fldCharType="begin"/>
    </w:r>
    <w:r w:rsidRPr="00D86065">
      <w:rPr>
        <w:rFonts w:ascii="Times New Roman" w:hAnsi="Times New Roman"/>
        <w:b/>
        <w:sz w:val="24"/>
        <w:szCs w:val="24"/>
      </w:rPr>
      <w:instrText>PAGE</w:instrText>
    </w:r>
    <w:r w:rsidR="00C35D59" w:rsidRPr="00D86065">
      <w:rPr>
        <w:rFonts w:ascii="Times New Roman" w:hAnsi="Times New Roman"/>
        <w:b/>
        <w:sz w:val="24"/>
        <w:szCs w:val="24"/>
      </w:rPr>
      <w:fldChar w:fldCharType="separate"/>
    </w:r>
    <w:r w:rsidR="00571BDD">
      <w:rPr>
        <w:rFonts w:ascii="Times New Roman" w:hAnsi="Times New Roman"/>
        <w:b/>
        <w:noProof/>
        <w:sz w:val="24"/>
        <w:szCs w:val="24"/>
      </w:rPr>
      <w:t>2</w:t>
    </w:r>
    <w:r w:rsidR="00C35D59" w:rsidRPr="00D86065">
      <w:rPr>
        <w:rFonts w:ascii="Times New Roman" w:hAnsi="Times New Roman"/>
        <w:b/>
        <w:sz w:val="24"/>
        <w:szCs w:val="24"/>
      </w:rPr>
      <w:fldChar w:fldCharType="end"/>
    </w:r>
    <w:r w:rsidRPr="00D86065">
      <w:rPr>
        <w:rFonts w:ascii="Times New Roman" w:hAnsi="Times New Roman"/>
        <w:b/>
        <w:sz w:val="24"/>
        <w:szCs w:val="24"/>
      </w:rPr>
      <w:t xml:space="preserve"> / </w:t>
    </w:r>
    <w:r w:rsidR="00C35D59" w:rsidRPr="00D86065">
      <w:rPr>
        <w:rFonts w:ascii="Times New Roman" w:hAnsi="Times New Roman"/>
        <w:b/>
        <w:sz w:val="24"/>
        <w:szCs w:val="24"/>
      </w:rPr>
      <w:fldChar w:fldCharType="begin"/>
    </w:r>
    <w:r w:rsidRPr="00D86065">
      <w:rPr>
        <w:rFonts w:ascii="Times New Roman" w:hAnsi="Times New Roman"/>
        <w:b/>
        <w:sz w:val="24"/>
        <w:szCs w:val="24"/>
      </w:rPr>
      <w:instrText>NUMPAGES</w:instrText>
    </w:r>
    <w:r w:rsidR="00C35D59" w:rsidRPr="00D86065">
      <w:rPr>
        <w:rFonts w:ascii="Times New Roman" w:hAnsi="Times New Roman"/>
        <w:b/>
        <w:sz w:val="24"/>
        <w:szCs w:val="24"/>
      </w:rPr>
      <w:fldChar w:fldCharType="separate"/>
    </w:r>
    <w:r w:rsidR="00571BDD">
      <w:rPr>
        <w:rFonts w:ascii="Times New Roman" w:hAnsi="Times New Roman"/>
        <w:b/>
        <w:noProof/>
        <w:sz w:val="24"/>
        <w:szCs w:val="24"/>
      </w:rPr>
      <w:t>12</w:t>
    </w:r>
    <w:r w:rsidR="00C35D59" w:rsidRPr="00D86065">
      <w:rPr>
        <w:rFonts w:ascii="Times New Roman" w:hAnsi="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E4" w:rsidRDefault="002072E4" w:rsidP="00427376">
      <w:pPr>
        <w:spacing w:after="0" w:line="240" w:lineRule="auto"/>
      </w:pPr>
      <w:r>
        <w:separator/>
      </w:r>
    </w:p>
  </w:footnote>
  <w:footnote w:type="continuationSeparator" w:id="0">
    <w:p w:rsidR="002072E4" w:rsidRDefault="002072E4" w:rsidP="00427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E5F56"/>
    <w:multiLevelType w:val="hybridMultilevel"/>
    <w:tmpl w:val="3350D186"/>
    <w:lvl w:ilvl="0" w:tplc="07D25E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195E56"/>
    <w:multiLevelType w:val="multilevel"/>
    <w:tmpl w:val="887C9646"/>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862387"/>
    <w:multiLevelType w:val="multilevel"/>
    <w:tmpl w:val="7318DB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FD01CA"/>
    <w:multiLevelType w:val="multilevel"/>
    <w:tmpl w:val="6F766C76"/>
    <w:lvl w:ilvl="0">
      <w:start w:val="4"/>
      <w:numFmt w:val="decimal"/>
      <w:lvlText w:val="%1."/>
      <w:lvlJc w:val="left"/>
      <w:pPr>
        <w:ind w:left="1636" w:hanging="360"/>
      </w:pPr>
      <w:rPr>
        <w:rFonts w:hint="default"/>
      </w:rPr>
    </w:lvl>
    <w:lvl w:ilvl="1">
      <w:start w:val="1"/>
      <w:numFmt w:val="decimal"/>
      <w:isLgl/>
      <w:lvlText w:val="%1.%2."/>
      <w:lvlJc w:val="left"/>
      <w:pPr>
        <w:ind w:left="720" w:hanging="360"/>
      </w:pPr>
      <w:rPr>
        <w:rFonts w:hint="default"/>
        <w:b/>
        <w:strike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AE0D65"/>
    <w:multiLevelType w:val="multilevel"/>
    <w:tmpl w:val="80C806DC"/>
    <w:lvl w:ilvl="0">
      <w:start w:val="1"/>
      <w:numFmt w:val="decimal"/>
      <w:lvlText w:val="%1."/>
      <w:lvlJc w:val="left"/>
      <w:pPr>
        <w:ind w:left="1636" w:hanging="360"/>
      </w:pPr>
      <w:rPr>
        <w:rFonts w:hint="default"/>
      </w:rPr>
    </w:lvl>
    <w:lvl w:ilvl="1">
      <w:start w:val="1"/>
      <w:numFmt w:val="decimal"/>
      <w:isLgl/>
      <w:lvlText w:val="%1.%2."/>
      <w:lvlJc w:val="left"/>
      <w:pPr>
        <w:ind w:left="720" w:hanging="360"/>
      </w:pPr>
      <w:rPr>
        <w:rFonts w:hint="default"/>
        <w:b/>
        <w:strike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6B34926"/>
    <w:multiLevelType w:val="multilevel"/>
    <w:tmpl w:val="C9020392"/>
    <w:lvl w:ilvl="0">
      <w:start w:val="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4.%3."/>
      <w:lvlJc w:val="left"/>
      <w:pPr>
        <w:ind w:left="1429"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1F45A5"/>
    <w:multiLevelType w:val="multilevel"/>
    <w:tmpl w:val="8AF093BE"/>
    <w:styleLink w:val="Stil1"/>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AB305C4"/>
    <w:multiLevelType w:val="hybridMultilevel"/>
    <w:tmpl w:val="5B125300"/>
    <w:lvl w:ilvl="0" w:tplc="125C9136">
      <w:start w:val="3"/>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7"/>
  </w:num>
  <w:num w:numId="8">
    <w:abstractNumId w:val="0"/>
  </w:num>
  <w:num w:numId="9">
    <w:abstractNumId w:val="5"/>
    <w:lvlOverride w:ilvl="0">
      <w:lvl w:ilvl="0">
        <w:start w:val="3"/>
        <w:numFmt w:val="decimal"/>
        <w:lvlText w:val="%1."/>
        <w:lvlJc w:val="left"/>
        <w:pPr>
          <w:ind w:left="480" w:hanging="480"/>
        </w:pPr>
        <w:rPr>
          <w:rFonts w:hint="default"/>
        </w:rPr>
      </w:lvl>
    </w:lvlOverride>
    <w:lvlOverride w:ilvl="1">
      <w:lvl w:ilvl="1">
        <w:start w:val="1"/>
        <w:numFmt w:val="decimal"/>
        <w:lvlText w:val="%1.%2."/>
        <w:lvlJc w:val="left"/>
        <w:pPr>
          <w:ind w:left="1189" w:hanging="480"/>
        </w:pPr>
        <w:rPr>
          <w:rFonts w:hint="default"/>
          <w:b/>
        </w:rPr>
      </w:lvl>
    </w:lvlOverride>
    <w:lvlOverride w:ilvl="2">
      <w:lvl w:ilvl="2">
        <w:start w:val="1"/>
        <w:numFmt w:val="decimal"/>
        <w:lvlText w:val="%1.6.%3."/>
        <w:lvlJc w:val="left"/>
        <w:pPr>
          <w:ind w:left="1429"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5B"/>
    <w:rsid w:val="00000B75"/>
    <w:rsid w:val="00005305"/>
    <w:rsid w:val="000112FC"/>
    <w:rsid w:val="0001350C"/>
    <w:rsid w:val="00015D5F"/>
    <w:rsid w:val="00017358"/>
    <w:rsid w:val="00024924"/>
    <w:rsid w:val="000307B2"/>
    <w:rsid w:val="000321A3"/>
    <w:rsid w:val="0003655E"/>
    <w:rsid w:val="00036BDA"/>
    <w:rsid w:val="00046AEC"/>
    <w:rsid w:val="00050E9A"/>
    <w:rsid w:val="000607AC"/>
    <w:rsid w:val="00065D7D"/>
    <w:rsid w:val="0007462C"/>
    <w:rsid w:val="00095127"/>
    <w:rsid w:val="000969D7"/>
    <w:rsid w:val="00097241"/>
    <w:rsid w:val="000A29EF"/>
    <w:rsid w:val="000A5E6B"/>
    <w:rsid w:val="000A78EF"/>
    <w:rsid w:val="000B00E7"/>
    <w:rsid w:val="000B2AA7"/>
    <w:rsid w:val="000B3E52"/>
    <w:rsid w:val="000C12C8"/>
    <w:rsid w:val="000C3B6A"/>
    <w:rsid w:val="000C3F80"/>
    <w:rsid w:val="000D2D4A"/>
    <w:rsid w:val="000D2F7C"/>
    <w:rsid w:val="000E4823"/>
    <w:rsid w:val="000F2731"/>
    <w:rsid w:val="000F537E"/>
    <w:rsid w:val="000F6C1E"/>
    <w:rsid w:val="00105227"/>
    <w:rsid w:val="00105684"/>
    <w:rsid w:val="00123E43"/>
    <w:rsid w:val="001306F1"/>
    <w:rsid w:val="00133C70"/>
    <w:rsid w:val="00152AE6"/>
    <w:rsid w:val="001616C2"/>
    <w:rsid w:val="001619F0"/>
    <w:rsid w:val="00162809"/>
    <w:rsid w:val="00174156"/>
    <w:rsid w:val="00175EFD"/>
    <w:rsid w:val="00186094"/>
    <w:rsid w:val="00191E64"/>
    <w:rsid w:val="00192BAF"/>
    <w:rsid w:val="00193337"/>
    <w:rsid w:val="001938BF"/>
    <w:rsid w:val="00194332"/>
    <w:rsid w:val="00195925"/>
    <w:rsid w:val="001977F0"/>
    <w:rsid w:val="001A5427"/>
    <w:rsid w:val="001B1C51"/>
    <w:rsid w:val="001B3A93"/>
    <w:rsid w:val="001B4BB4"/>
    <w:rsid w:val="001B7748"/>
    <w:rsid w:val="001C191C"/>
    <w:rsid w:val="001C1F2D"/>
    <w:rsid w:val="001C3722"/>
    <w:rsid w:val="001C52E3"/>
    <w:rsid w:val="001C55D1"/>
    <w:rsid w:val="001C64CB"/>
    <w:rsid w:val="001C748F"/>
    <w:rsid w:val="001D25EA"/>
    <w:rsid w:val="001D4C40"/>
    <w:rsid w:val="001F089F"/>
    <w:rsid w:val="001F2BD8"/>
    <w:rsid w:val="001F306F"/>
    <w:rsid w:val="001F347D"/>
    <w:rsid w:val="001F7E49"/>
    <w:rsid w:val="002072E4"/>
    <w:rsid w:val="00211C36"/>
    <w:rsid w:val="00212C2D"/>
    <w:rsid w:val="002138F5"/>
    <w:rsid w:val="00216629"/>
    <w:rsid w:val="00216EE7"/>
    <w:rsid w:val="0021736F"/>
    <w:rsid w:val="00223077"/>
    <w:rsid w:val="00232B81"/>
    <w:rsid w:val="0023672A"/>
    <w:rsid w:val="00241457"/>
    <w:rsid w:val="002453F9"/>
    <w:rsid w:val="002512E0"/>
    <w:rsid w:val="00251311"/>
    <w:rsid w:val="002514D9"/>
    <w:rsid w:val="00253494"/>
    <w:rsid w:val="002554E9"/>
    <w:rsid w:val="00260AE5"/>
    <w:rsid w:val="002612C7"/>
    <w:rsid w:val="00265415"/>
    <w:rsid w:val="00285C1E"/>
    <w:rsid w:val="00296F19"/>
    <w:rsid w:val="002A0270"/>
    <w:rsid w:val="002A2E6D"/>
    <w:rsid w:val="002A6BE6"/>
    <w:rsid w:val="002A7C1C"/>
    <w:rsid w:val="002B22A8"/>
    <w:rsid w:val="002B4306"/>
    <w:rsid w:val="002B746B"/>
    <w:rsid w:val="002C1848"/>
    <w:rsid w:val="002C7C99"/>
    <w:rsid w:val="002D2BFA"/>
    <w:rsid w:val="002E0C09"/>
    <w:rsid w:val="002E114F"/>
    <w:rsid w:val="002E2BCD"/>
    <w:rsid w:val="002E723A"/>
    <w:rsid w:val="002F3B77"/>
    <w:rsid w:val="002F717B"/>
    <w:rsid w:val="003051D2"/>
    <w:rsid w:val="00305235"/>
    <w:rsid w:val="00313D02"/>
    <w:rsid w:val="00315358"/>
    <w:rsid w:val="00322199"/>
    <w:rsid w:val="0032663D"/>
    <w:rsid w:val="00327436"/>
    <w:rsid w:val="00327742"/>
    <w:rsid w:val="0033380E"/>
    <w:rsid w:val="00334D38"/>
    <w:rsid w:val="0033703D"/>
    <w:rsid w:val="003422EE"/>
    <w:rsid w:val="00347C16"/>
    <w:rsid w:val="00350641"/>
    <w:rsid w:val="003611A6"/>
    <w:rsid w:val="003643D1"/>
    <w:rsid w:val="003661A1"/>
    <w:rsid w:val="00367412"/>
    <w:rsid w:val="00372842"/>
    <w:rsid w:val="003824C4"/>
    <w:rsid w:val="00385807"/>
    <w:rsid w:val="003A0747"/>
    <w:rsid w:val="003A73F2"/>
    <w:rsid w:val="003B272D"/>
    <w:rsid w:val="003B4406"/>
    <w:rsid w:val="003B7524"/>
    <w:rsid w:val="003C5F33"/>
    <w:rsid w:val="003C6316"/>
    <w:rsid w:val="003C63DF"/>
    <w:rsid w:val="003D02E0"/>
    <w:rsid w:val="003D27BA"/>
    <w:rsid w:val="003D4E9A"/>
    <w:rsid w:val="003D73B9"/>
    <w:rsid w:val="003D7F2E"/>
    <w:rsid w:val="003E7EEA"/>
    <w:rsid w:val="003F2FBB"/>
    <w:rsid w:val="004015BB"/>
    <w:rsid w:val="00405E99"/>
    <w:rsid w:val="0040773F"/>
    <w:rsid w:val="004106C4"/>
    <w:rsid w:val="00415AE3"/>
    <w:rsid w:val="00415D21"/>
    <w:rsid w:val="00422A5C"/>
    <w:rsid w:val="00422B78"/>
    <w:rsid w:val="004246D4"/>
    <w:rsid w:val="00427376"/>
    <w:rsid w:val="0043030B"/>
    <w:rsid w:val="0043620D"/>
    <w:rsid w:val="00440A8E"/>
    <w:rsid w:val="00444D4D"/>
    <w:rsid w:val="004451C9"/>
    <w:rsid w:val="0045237C"/>
    <w:rsid w:val="0046286C"/>
    <w:rsid w:val="004656D9"/>
    <w:rsid w:val="00467465"/>
    <w:rsid w:val="004714C7"/>
    <w:rsid w:val="00482BCB"/>
    <w:rsid w:val="004863EE"/>
    <w:rsid w:val="0049091A"/>
    <w:rsid w:val="004A3EB5"/>
    <w:rsid w:val="004A7096"/>
    <w:rsid w:val="004C2ADE"/>
    <w:rsid w:val="004C5471"/>
    <w:rsid w:val="004C54F4"/>
    <w:rsid w:val="004C6756"/>
    <w:rsid w:val="004D0167"/>
    <w:rsid w:val="004D04F8"/>
    <w:rsid w:val="004D1897"/>
    <w:rsid w:val="004D2FAF"/>
    <w:rsid w:val="004D30F7"/>
    <w:rsid w:val="004D3F04"/>
    <w:rsid w:val="00512AEC"/>
    <w:rsid w:val="0051356A"/>
    <w:rsid w:val="00517783"/>
    <w:rsid w:val="00522419"/>
    <w:rsid w:val="0052314B"/>
    <w:rsid w:val="00525194"/>
    <w:rsid w:val="005252C7"/>
    <w:rsid w:val="00525BB6"/>
    <w:rsid w:val="00527316"/>
    <w:rsid w:val="0053368F"/>
    <w:rsid w:val="00543183"/>
    <w:rsid w:val="00543C98"/>
    <w:rsid w:val="00547A8F"/>
    <w:rsid w:val="005509F0"/>
    <w:rsid w:val="00553716"/>
    <w:rsid w:val="00560DD8"/>
    <w:rsid w:val="00567436"/>
    <w:rsid w:val="00571BDD"/>
    <w:rsid w:val="00572D9B"/>
    <w:rsid w:val="0058479A"/>
    <w:rsid w:val="00585F83"/>
    <w:rsid w:val="00595227"/>
    <w:rsid w:val="005A691E"/>
    <w:rsid w:val="005A6C6A"/>
    <w:rsid w:val="005B4708"/>
    <w:rsid w:val="005B5B1B"/>
    <w:rsid w:val="005B728A"/>
    <w:rsid w:val="005C3A7E"/>
    <w:rsid w:val="005D09E1"/>
    <w:rsid w:val="005D1CC5"/>
    <w:rsid w:val="005D5AC3"/>
    <w:rsid w:val="005E0AE3"/>
    <w:rsid w:val="005E1720"/>
    <w:rsid w:val="005E329B"/>
    <w:rsid w:val="005E3C18"/>
    <w:rsid w:val="005F35CF"/>
    <w:rsid w:val="005F552A"/>
    <w:rsid w:val="00623A6E"/>
    <w:rsid w:val="006269B1"/>
    <w:rsid w:val="0063042B"/>
    <w:rsid w:val="006319C3"/>
    <w:rsid w:val="00641FF5"/>
    <w:rsid w:val="006420E0"/>
    <w:rsid w:val="0064282F"/>
    <w:rsid w:val="006457E3"/>
    <w:rsid w:val="00650E0C"/>
    <w:rsid w:val="0065255E"/>
    <w:rsid w:val="0065281D"/>
    <w:rsid w:val="00652DAA"/>
    <w:rsid w:val="00655816"/>
    <w:rsid w:val="006560BB"/>
    <w:rsid w:val="00663ADA"/>
    <w:rsid w:val="00664025"/>
    <w:rsid w:val="006700C4"/>
    <w:rsid w:val="00670C85"/>
    <w:rsid w:val="00691E8C"/>
    <w:rsid w:val="00692E03"/>
    <w:rsid w:val="00693374"/>
    <w:rsid w:val="006939AB"/>
    <w:rsid w:val="0069661A"/>
    <w:rsid w:val="006967BB"/>
    <w:rsid w:val="0069788C"/>
    <w:rsid w:val="00697F21"/>
    <w:rsid w:val="006A74B4"/>
    <w:rsid w:val="006B51CA"/>
    <w:rsid w:val="006B51D6"/>
    <w:rsid w:val="006C4D0B"/>
    <w:rsid w:val="006D233E"/>
    <w:rsid w:val="006E08CA"/>
    <w:rsid w:val="006E095D"/>
    <w:rsid w:val="006E4777"/>
    <w:rsid w:val="006F234C"/>
    <w:rsid w:val="006F4E34"/>
    <w:rsid w:val="006F6454"/>
    <w:rsid w:val="00707E69"/>
    <w:rsid w:val="00710EAC"/>
    <w:rsid w:val="00713E2A"/>
    <w:rsid w:val="00715E58"/>
    <w:rsid w:val="007172ED"/>
    <w:rsid w:val="00730F43"/>
    <w:rsid w:val="00732741"/>
    <w:rsid w:val="00740807"/>
    <w:rsid w:val="007446A9"/>
    <w:rsid w:val="00747792"/>
    <w:rsid w:val="00755368"/>
    <w:rsid w:val="0075560E"/>
    <w:rsid w:val="007755DC"/>
    <w:rsid w:val="007777DD"/>
    <w:rsid w:val="00780510"/>
    <w:rsid w:val="00781B59"/>
    <w:rsid w:val="00785B2C"/>
    <w:rsid w:val="00791DC7"/>
    <w:rsid w:val="007961A9"/>
    <w:rsid w:val="00796B01"/>
    <w:rsid w:val="00797CDB"/>
    <w:rsid w:val="007B4CA2"/>
    <w:rsid w:val="007C0A4A"/>
    <w:rsid w:val="007C2F31"/>
    <w:rsid w:val="007C6FAF"/>
    <w:rsid w:val="007D19CD"/>
    <w:rsid w:val="007D3999"/>
    <w:rsid w:val="007D4B5F"/>
    <w:rsid w:val="007D4F08"/>
    <w:rsid w:val="007D67FA"/>
    <w:rsid w:val="007E455B"/>
    <w:rsid w:val="007E5911"/>
    <w:rsid w:val="007F0BD1"/>
    <w:rsid w:val="00800F6D"/>
    <w:rsid w:val="00806399"/>
    <w:rsid w:val="008100C0"/>
    <w:rsid w:val="00814063"/>
    <w:rsid w:val="00814488"/>
    <w:rsid w:val="0081546F"/>
    <w:rsid w:val="00815D04"/>
    <w:rsid w:val="00817B77"/>
    <w:rsid w:val="00822669"/>
    <w:rsid w:val="00822FE1"/>
    <w:rsid w:val="00827DB7"/>
    <w:rsid w:val="00832359"/>
    <w:rsid w:val="00846D39"/>
    <w:rsid w:val="008575C5"/>
    <w:rsid w:val="00866448"/>
    <w:rsid w:val="00867506"/>
    <w:rsid w:val="008708D3"/>
    <w:rsid w:val="00872E67"/>
    <w:rsid w:val="00882492"/>
    <w:rsid w:val="00885D88"/>
    <w:rsid w:val="00886BC0"/>
    <w:rsid w:val="008974B1"/>
    <w:rsid w:val="00897B55"/>
    <w:rsid w:val="008A02FB"/>
    <w:rsid w:val="008A699D"/>
    <w:rsid w:val="008B446F"/>
    <w:rsid w:val="008B6B21"/>
    <w:rsid w:val="008B6FA6"/>
    <w:rsid w:val="008C1F18"/>
    <w:rsid w:val="008C26EE"/>
    <w:rsid w:val="008C2B0E"/>
    <w:rsid w:val="008C314B"/>
    <w:rsid w:val="008D088D"/>
    <w:rsid w:val="008D1A6C"/>
    <w:rsid w:val="008D420A"/>
    <w:rsid w:val="008F5D16"/>
    <w:rsid w:val="00910727"/>
    <w:rsid w:val="00911274"/>
    <w:rsid w:val="00913FF3"/>
    <w:rsid w:val="0091600C"/>
    <w:rsid w:val="00917884"/>
    <w:rsid w:val="009200CC"/>
    <w:rsid w:val="009234E4"/>
    <w:rsid w:val="00925E6D"/>
    <w:rsid w:val="009330EA"/>
    <w:rsid w:val="00942D20"/>
    <w:rsid w:val="009538E8"/>
    <w:rsid w:val="00961762"/>
    <w:rsid w:val="00961E81"/>
    <w:rsid w:val="00965947"/>
    <w:rsid w:val="009737B0"/>
    <w:rsid w:val="00974A2D"/>
    <w:rsid w:val="00976C8F"/>
    <w:rsid w:val="009851DD"/>
    <w:rsid w:val="009862AF"/>
    <w:rsid w:val="0099049D"/>
    <w:rsid w:val="00992251"/>
    <w:rsid w:val="00994286"/>
    <w:rsid w:val="009A096A"/>
    <w:rsid w:val="009A3332"/>
    <w:rsid w:val="009A38A8"/>
    <w:rsid w:val="009A3DFD"/>
    <w:rsid w:val="009A4A02"/>
    <w:rsid w:val="009B0491"/>
    <w:rsid w:val="009B24B9"/>
    <w:rsid w:val="009B4F3E"/>
    <w:rsid w:val="009B6D67"/>
    <w:rsid w:val="009C1CB7"/>
    <w:rsid w:val="009C5743"/>
    <w:rsid w:val="009D1AEE"/>
    <w:rsid w:val="009D2BD1"/>
    <w:rsid w:val="009F4506"/>
    <w:rsid w:val="00A001BC"/>
    <w:rsid w:val="00A0127D"/>
    <w:rsid w:val="00A01704"/>
    <w:rsid w:val="00A0354A"/>
    <w:rsid w:val="00A1281D"/>
    <w:rsid w:val="00A14890"/>
    <w:rsid w:val="00A17A59"/>
    <w:rsid w:val="00A40CCB"/>
    <w:rsid w:val="00A513CD"/>
    <w:rsid w:val="00A51E58"/>
    <w:rsid w:val="00A54046"/>
    <w:rsid w:val="00A558A3"/>
    <w:rsid w:val="00A5641F"/>
    <w:rsid w:val="00A56602"/>
    <w:rsid w:val="00A611ED"/>
    <w:rsid w:val="00A65971"/>
    <w:rsid w:val="00A77CE3"/>
    <w:rsid w:val="00A90C21"/>
    <w:rsid w:val="00AA64D3"/>
    <w:rsid w:val="00AB03AC"/>
    <w:rsid w:val="00AB27F0"/>
    <w:rsid w:val="00AB53C5"/>
    <w:rsid w:val="00AB7854"/>
    <w:rsid w:val="00AC3B4A"/>
    <w:rsid w:val="00AC422D"/>
    <w:rsid w:val="00AC6F51"/>
    <w:rsid w:val="00AD3C1E"/>
    <w:rsid w:val="00AD4DDA"/>
    <w:rsid w:val="00AD57EE"/>
    <w:rsid w:val="00AD7794"/>
    <w:rsid w:val="00AE07EA"/>
    <w:rsid w:val="00AE0CC1"/>
    <w:rsid w:val="00AE293F"/>
    <w:rsid w:val="00AF1995"/>
    <w:rsid w:val="00AF2812"/>
    <w:rsid w:val="00B00866"/>
    <w:rsid w:val="00B01236"/>
    <w:rsid w:val="00B025E9"/>
    <w:rsid w:val="00B05876"/>
    <w:rsid w:val="00B104CE"/>
    <w:rsid w:val="00B22934"/>
    <w:rsid w:val="00B233DD"/>
    <w:rsid w:val="00B3160C"/>
    <w:rsid w:val="00B34680"/>
    <w:rsid w:val="00B35DFC"/>
    <w:rsid w:val="00B37793"/>
    <w:rsid w:val="00B40A0B"/>
    <w:rsid w:val="00B4282F"/>
    <w:rsid w:val="00B43251"/>
    <w:rsid w:val="00B43511"/>
    <w:rsid w:val="00B50A22"/>
    <w:rsid w:val="00B53898"/>
    <w:rsid w:val="00B63C9E"/>
    <w:rsid w:val="00B80E43"/>
    <w:rsid w:val="00B81E6B"/>
    <w:rsid w:val="00B87105"/>
    <w:rsid w:val="00B90300"/>
    <w:rsid w:val="00B92BE7"/>
    <w:rsid w:val="00B932EC"/>
    <w:rsid w:val="00B9419B"/>
    <w:rsid w:val="00B967F4"/>
    <w:rsid w:val="00BA1C9D"/>
    <w:rsid w:val="00BC5154"/>
    <w:rsid w:val="00BC5758"/>
    <w:rsid w:val="00BC7523"/>
    <w:rsid w:val="00BD3D25"/>
    <w:rsid w:val="00BD7212"/>
    <w:rsid w:val="00BD7460"/>
    <w:rsid w:val="00BE488E"/>
    <w:rsid w:val="00BE69D4"/>
    <w:rsid w:val="00BF25EE"/>
    <w:rsid w:val="00BF2D56"/>
    <w:rsid w:val="00BF304E"/>
    <w:rsid w:val="00BF49EA"/>
    <w:rsid w:val="00C11914"/>
    <w:rsid w:val="00C11C3C"/>
    <w:rsid w:val="00C120E3"/>
    <w:rsid w:val="00C14F90"/>
    <w:rsid w:val="00C17522"/>
    <w:rsid w:val="00C21ED3"/>
    <w:rsid w:val="00C223E7"/>
    <w:rsid w:val="00C34B05"/>
    <w:rsid w:val="00C35D59"/>
    <w:rsid w:val="00C41263"/>
    <w:rsid w:val="00C474CA"/>
    <w:rsid w:val="00C60CA8"/>
    <w:rsid w:val="00C75D59"/>
    <w:rsid w:val="00C82605"/>
    <w:rsid w:val="00C87C2A"/>
    <w:rsid w:val="00CA0022"/>
    <w:rsid w:val="00CB2D7B"/>
    <w:rsid w:val="00CB66AE"/>
    <w:rsid w:val="00CD2485"/>
    <w:rsid w:val="00CD2B6E"/>
    <w:rsid w:val="00CD7F49"/>
    <w:rsid w:val="00CE041D"/>
    <w:rsid w:val="00CF02A6"/>
    <w:rsid w:val="00CF1D65"/>
    <w:rsid w:val="00CF3634"/>
    <w:rsid w:val="00CF3C12"/>
    <w:rsid w:val="00CF42FD"/>
    <w:rsid w:val="00D07BBF"/>
    <w:rsid w:val="00D23536"/>
    <w:rsid w:val="00D27C3B"/>
    <w:rsid w:val="00D329E0"/>
    <w:rsid w:val="00D427E9"/>
    <w:rsid w:val="00D53A37"/>
    <w:rsid w:val="00D54827"/>
    <w:rsid w:val="00D617E7"/>
    <w:rsid w:val="00D62178"/>
    <w:rsid w:val="00D71DF5"/>
    <w:rsid w:val="00D812DB"/>
    <w:rsid w:val="00D819DE"/>
    <w:rsid w:val="00D82C9A"/>
    <w:rsid w:val="00D84311"/>
    <w:rsid w:val="00D84CE3"/>
    <w:rsid w:val="00D85FDD"/>
    <w:rsid w:val="00D86065"/>
    <w:rsid w:val="00D879B9"/>
    <w:rsid w:val="00D93D1A"/>
    <w:rsid w:val="00D949B1"/>
    <w:rsid w:val="00DA3D61"/>
    <w:rsid w:val="00DB0131"/>
    <w:rsid w:val="00DB2034"/>
    <w:rsid w:val="00DB45B4"/>
    <w:rsid w:val="00DB5C4C"/>
    <w:rsid w:val="00DC1411"/>
    <w:rsid w:val="00DC3F7C"/>
    <w:rsid w:val="00DC5031"/>
    <w:rsid w:val="00DC5963"/>
    <w:rsid w:val="00DC7D0A"/>
    <w:rsid w:val="00DD278A"/>
    <w:rsid w:val="00DE4022"/>
    <w:rsid w:val="00DF2A1D"/>
    <w:rsid w:val="00DF3F1E"/>
    <w:rsid w:val="00E05378"/>
    <w:rsid w:val="00E0590D"/>
    <w:rsid w:val="00E23C07"/>
    <w:rsid w:val="00E24811"/>
    <w:rsid w:val="00E2694B"/>
    <w:rsid w:val="00E27D9B"/>
    <w:rsid w:val="00E35EBB"/>
    <w:rsid w:val="00E37EC0"/>
    <w:rsid w:val="00E55F1B"/>
    <w:rsid w:val="00E63BBA"/>
    <w:rsid w:val="00E773A7"/>
    <w:rsid w:val="00E83073"/>
    <w:rsid w:val="00E86CE4"/>
    <w:rsid w:val="00E902F7"/>
    <w:rsid w:val="00E90D29"/>
    <w:rsid w:val="00E9521D"/>
    <w:rsid w:val="00EA2925"/>
    <w:rsid w:val="00EC2223"/>
    <w:rsid w:val="00EC4642"/>
    <w:rsid w:val="00EC5B6F"/>
    <w:rsid w:val="00ED1609"/>
    <w:rsid w:val="00ED1CA3"/>
    <w:rsid w:val="00ED6C54"/>
    <w:rsid w:val="00ED76EA"/>
    <w:rsid w:val="00EF001F"/>
    <w:rsid w:val="00EF4283"/>
    <w:rsid w:val="00EF7E27"/>
    <w:rsid w:val="00F00C70"/>
    <w:rsid w:val="00F120DC"/>
    <w:rsid w:val="00F13328"/>
    <w:rsid w:val="00F14025"/>
    <w:rsid w:val="00F155C1"/>
    <w:rsid w:val="00F15C01"/>
    <w:rsid w:val="00F1601A"/>
    <w:rsid w:val="00F2112A"/>
    <w:rsid w:val="00F21EA2"/>
    <w:rsid w:val="00F23E89"/>
    <w:rsid w:val="00F25BD4"/>
    <w:rsid w:val="00F2623C"/>
    <w:rsid w:val="00F3077D"/>
    <w:rsid w:val="00F30D04"/>
    <w:rsid w:val="00F36C44"/>
    <w:rsid w:val="00F42296"/>
    <w:rsid w:val="00F44E5F"/>
    <w:rsid w:val="00F453D8"/>
    <w:rsid w:val="00F4615C"/>
    <w:rsid w:val="00F55D75"/>
    <w:rsid w:val="00F5697F"/>
    <w:rsid w:val="00F666B4"/>
    <w:rsid w:val="00F66A96"/>
    <w:rsid w:val="00F70C1A"/>
    <w:rsid w:val="00F72E49"/>
    <w:rsid w:val="00F81BC3"/>
    <w:rsid w:val="00F85B6C"/>
    <w:rsid w:val="00F85F72"/>
    <w:rsid w:val="00F92591"/>
    <w:rsid w:val="00FA0897"/>
    <w:rsid w:val="00FA0AD3"/>
    <w:rsid w:val="00FA0D2B"/>
    <w:rsid w:val="00FC551A"/>
    <w:rsid w:val="00FC5633"/>
    <w:rsid w:val="00FD436D"/>
    <w:rsid w:val="00FD5DDD"/>
    <w:rsid w:val="00FE1B43"/>
    <w:rsid w:val="00FE508C"/>
    <w:rsid w:val="00FE6B3F"/>
    <w:rsid w:val="00FF35C1"/>
    <w:rsid w:val="00FF3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3109A-BE95-48F4-AED5-E5282A48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96"/>
    <w:pPr>
      <w:spacing w:after="200" w:line="276" w:lineRule="auto"/>
    </w:pPr>
    <w:rPr>
      <w:sz w:val="22"/>
      <w:szCs w:val="22"/>
      <w:lang w:eastAsia="en-US"/>
    </w:rPr>
  </w:style>
  <w:style w:type="paragraph" w:styleId="Balk1">
    <w:name w:val="heading 1"/>
    <w:basedOn w:val="Normal"/>
    <w:next w:val="Normal"/>
    <w:link w:val="Balk1Char"/>
    <w:uiPriority w:val="9"/>
    <w:qFormat/>
    <w:rsid w:val="007E455B"/>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650E0C"/>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652DAA"/>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455B"/>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uiPriority w:val="9"/>
    <w:rsid w:val="00650E0C"/>
    <w:rPr>
      <w:rFonts w:ascii="Cambria" w:eastAsia="Times New Roman" w:hAnsi="Cambria" w:cs="Times New Roman"/>
      <w:b/>
      <w:bCs/>
      <w:color w:val="4F81BD"/>
      <w:sz w:val="26"/>
      <w:szCs w:val="26"/>
    </w:rPr>
  </w:style>
  <w:style w:type="paragraph" w:styleId="ListeParagraf">
    <w:name w:val="List Paragraph"/>
    <w:basedOn w:val="Normal"/>
    <w:uiPriority w:val="34"/>
    <w:qFormat/>
    <w:rsid w:val="00650E0C"/>
    <w:pPr>
      <w:ind w:left="720"/>
      <w:contextualSpacing/>
    </w:pPr>
  </w:style>
  <w:style w:type="paragraph" w:styleId="stbilgi">
    <w:name w:val="header"/>
    <w:basedOn w:val="Normal"/>
    <w:link w:val="stbilgiChar"/>
    <w:uiPriority w:val="99"/>
    <w:unhideWhenUsed/>
    <w:rsid w:val="004273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7376"/>
  </w:style>
  <w:style w:type="paragraph" w:styleId="Altbilgi">
    <w:name w:val="footer"/>
    <w:basedOn w:val="Normal"/>
    <w:link w:val="AltbilgiChar"/>
    <w:uiPriority w:val="99"/>
    <w:unhideWhenUsed/>
    <w:rsid w:val="004273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7376"/>
  </w:style>
  <w:style w:type="character" w:styleId="Kpr">
    <w:name w:val="Hyperlink"/>
    <w:basedOn w:val="VarsaylanParagrafYazTipi"/>
    <w:uiPriority w:val="99"/>
    <w:unhideWhenUsed/>
    <w:rsid w:val="00F70C1A"/>
    <w:rPr>
      <w:color w:val="0000FF"/>
      <w:u w:val="single"/>
    </w:rPr>
  </w:style>
  <w:style w:type="paragraph" w:styleId="BelgeBalantlar">
    <w:name w:val="Document Map"/>
    <w:basedOn w:val="Normal"/>
    <w:link w:val="BelgeBalantlarChar"/>
    <w:uiPriority w:val="99"/>
    <w:semiHidden/>
    <w:unhideWhenUsed/>
    <w:rsid w:val="009D2BD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D2BD1"/>
    <w:rPr>
      <w:rFonts w:ascii="Tahoma" w:hAnsi="Tahoma" w:cs="Tahoma"/>
      <w:sz w:val="16"/>
      <w:szCs w:val="16"/>
    </w:rPr>
  </w:style>
  <w:style w:type="character" w:customStyle="1" w:styleId="Balk3Char">
    <w:name w:val="Başlık 3 Char"/>
    <w:basedOn w:val="VarsaylanParagrafYazTipi"/>
    <w:link w:val="Balk3"/>
    <w:uiPriority w:val="9"/>
    <w:rsid w:val="00652DAA"/>
    <w:rPr>
      <w:rFonts w:ascii="Cambria" w:eastAsia="Times New Roman" w:hAnsi="Cambria" w:cs="Times New Roman"/>
      <w:b/>
      <w:bCs/>
      <w:sz w:val="26"/>
      <w:szCs w:val="26"/>
      <w:lang w:eastAsia="en-US"/>
    </w:rPr>
  </w:style>
  <w:style w:type="paragraph" w:styleId="NormalWeb">
    <w:name w:val="Normal (Web)"/>
    <w:basedOn w:val="Normal"/>
    <w:rsid w:val="009C1CB7"/>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1Char">
    <w:name w:val="1 Char"/>
    <w:basedOn w:val="Normal"/>
    <w:rsid w:val="009C1CB7"/>
    <w:pPr>
      <w:spacing w:after="160" w:line="240" w:lineRule="exact"/>
    </w:pPr>
    <w:rPr>
      <w:rFonts w:ascii="Arial" w:eastAsia="Times New Roman" w:hAnsi="Arial"/>
      <w:kern w:val="16"/>
      <w:sz w:val="20"/>
      <w:szCs w:val="20"/>
      <w:lang w:val="en-US"/>
    </w:rPr>
  </w:style>
  <w:style w:type="paragraph" w:styleId="GvdeMetniGirintisi">
    <w:name w:val="Body Text Indent"/>
    <w:basedOn w:val="Normal"/>
    <w:link w:val="GvdeMetniGirintisiChar"/>
    <w:rsid w:val="009330EA"/>
    <w:pPr>
      <w:spacing w:after="120" w:line="240" w:lineRule="auto"/>
      <w:ind w:firstLine="709"/>
      <w:jc w:val="both"/>
    </w:pPr>
    <w:rPr>
      <w:rFonts w:ascii="Arial" w:eastAsia="Times New Roman" w:hAnsi="Arial"/>
      <w:sz w:val="24"/>
      <w:szCs w:val="20"/>
      <w:lang w:eastAsia="tr-TR"/>
    </w:rPr>
  </w:style>
  <w:style w:type="character" w:customStyle="1" w:styleId="GvdeMetniGirintisiChar">
    <w:name w:val="Gövde Metni Girintisi Char"/>
    <w:basedOn w:val="VarsaylanParagrafYazTipi"/>
    <w:link w:val="GvdeMetniGirintisi"/>
    <w:rsid w:val="009330EA"/>
    <w:rPr>
      <w:rFonts w:ascii="Arial" w:eastAsia="Times New Roman" w:hAnsi="Arial"/>
      <w:sz w:val="24"/>
    </w:rPr>
  </w:style>
  <w:style w:type="character" w:styleId="AklamaBavurusu">
    <w:name w:val="annotation reference"/>
    <w:basedOn w:val="VarsaylanParagrafYazTipi"/>
    <w:uiPriority w:val="99"/>
    <w:semiHidden/>
    <w:unhideWhenUsed/>
    <w:rsid w:val="00212C2D"/>
    <w:rPr>
      <w:sz w:val="16"/>
      <w:szCs w:val="16"/>
    </w:rPr>
  </w:style>
  <w:style w:type="paragraph" w:styleId="AklamaMetni">
    <w:name w:val="annotation text"/>
    <w:basedOn w:val="Normal"/>
    <w:link w:val="AklamaMetniChar"/>
    <w:uiPriority w:val="99"/>
    <w:semiHidden/>
    <w:unhideWhenUsed/>
    <w:rsid w:val="00212C2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2C2D"/>
    <w:rPr>
      <w:lang w:eastAsia="en-US"/>
    </w:rPr>
  </w:style>
  <w:style w:type="paragraph" w:styleId="AklamaKonusu">
    <w:name w:val="annotation subject"/>
    <w:basedOn w:val="AklamaMetni"/>
    <w:next w:val="AklamaMetni"/>
    <w:link w:val="AklamaKonusuChar"/>
    <w:uiPriority w:val="99"/>
    <w:semiHidden/>
    <w:unhideWhenUsed/>
    <w:rsid w:val="00212C2D"/>
    <w:rPr>
      <w:b/>
      <w:bCs/>
    </w:rPr>
  </w:style>
  <w:style w:type="character" w:customStyle="1" w:styleId="AklamaKonusuChar">
    <w:name w:val="Açıklama Konusu Char"/>
    <w:basedOn w:val="AklamaMetniChar"/>
    <w:link w:val="AklamaKonusu"/>
    <w:uiPriority w:val="99"/>
    <w:semiHidden/>
    <w:rsid w:val="00212C2D"/>
    <w:rPr>
      <w:b/>
      <w:bCs/>
      <w:lang w:eastAsia="en-US"/>
    </w:rPr>
  </w:style>
  <w:style w:type="paragraph" w:styleId="BalonMetni">
    <w:name w:val="Balloon Text"/>
    <w:basedOn w:val="Normal"/>
    <w:link w:val="BalonMetniChar"/>
    <w:uiPriority w:val="99"/>
    <w:semiHidden/>
    <w:unhideWhenUsed/>
    <w:rsid w:val="00212C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2C2D"/>
    <w:rPr>
      <w:rFonts w:ascii="Segoe UI" w:hAnsi="Segoe UI" w:cs="Segoe UI"/>
      <w:sz w:val="18"/>
      <w:szCs w:val="18"/>
      <w:lang w:eastAsia="en-US"/>
    </w:rPr>
  </w:style>
  <w:style w:type="numbering" w:customStyle="1" w:styleId="Stil1">
    <w:name w:val="Stil1"/>
    <w:uiPriority w:val="99"/>
    <w:rsid w:val="00F23E89"/>
    <w:pPr>
      <w:numPr>
        <w:numId w:val="4"/>
      </w:numPr>
    </w:pPr>
  </w:style>
  <w:style w:type="table" w:styleId="TabloKlavuzu">
    <w:name w:val="Table Grid"/>
    <w:basedOn w:val="NormalTablo"/>
    <w:rsid w:val="00334D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063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4679">
      <w:bodyDiv w:val="1"/>
      <w:marLeft w:val="0"/>
      <w:marRight w:val="0"/>
      <w:marTop w:val="0"/>
      <w:marBottom w:val="0"/>
      <w:divBdr>
        <w:top w:val="none" w:sz="0" w:space="0" w:color="auto"/>
        <w:left w:val="none" w:sz="0" w:space="0" w:color="auto"/>
        <w:bottom w:val="none" w:sz="0" w:space="0" w:color="auto"/>
        <w:right w:val="none" w:sz="0" w:space="0" w:color="auto"/>
      </w:divBdr>
    </w:div>
    <w:div w:id="175723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sagli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bbicihaz.uyari@ie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5A1C-0F36-42F0-AE17-1016A48E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5024</Words>
  <Characters>28641</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PortableTurk.Com</Company>
  <LinksUpToDate>false</LinksUpToDate>
  <CharactersWithSpaces>33598</CharactersWithSpaces>
  <SharedDoc>false</SharedDoc>
  <HLinks>
    <vt:vector size="12" baseType="variant">
      <vt:variant>
        <vt:i4>524408</vt:i4>
      </vt:variant>
      <vt:variant>
        <vt:i4>3</vt:i4>
      </vt:variant>
      <vt:variant>
        <vt:i4>0</vt:i4>
      </vt:variant>
      <vt:variant>
        <vt:i4>5</vt:i4>
      </vt:variant>
      <vt:variant>
        <vt:lpwstr>mailto:tibbicihazuyari@saglik.gov.tr</vt:lpwstr>
      </vt:variant>
      <vt:variant>
        <vt:lpwstr/>
      </vt:variant>
      <vt:variant>
        <vt:i4>7798905</vt:i4>
      </vt:variant>
      <vt:variant>
        <vt:i4>0</vt:i4>
      </vt:variant>
      <vt:variant>
        <vt:i4>0</vt:i4>
      </vt:variant>
      <vt:variant>
        <vt:i4>5</vt:i4>
      </vt:variant>
      <vt:variant>
        <vt:lpwstr>http://www.saglik.gov.tr/THGM/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PortableTurk Com</dc:creator>
  <cp:lastModifiedBy>Zeki KAVAKLI</cp:lastModifiedBy>
  <cp:revision>12</cp:revision>
  <cp:lastPrinted>2015-03-24T09:17:00Z</cp:lastPrinted>
  <dcterms:created xsi:type="dcterms:W3CDTF">2015-03-22T19:06:00Z</dcterms:created>
  <dcterms:modified xsi:type="dcterms:W3CDTF">2017-01-11T13:34:00Z</dcterms:modified>
</cp:coreProperties>
</file>